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«Профилактика детского травматизма»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>Охрана здоровья детей 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 xml:space="preserve">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</w:t>
      </w:r>
      <w:proofErr w:type="gram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произошло</w:t>
      </w:r>
      <w:proofErr w:type="gramEnd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>Очень часто </w:t>
      </w: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u w:val="single"/>
          <w:lang w:eastAsia="ru-RU"/>
        </w:rPr>
        <w:t>травма</w:t>
      </w:r>
      <w:r w:rsidRPr="009E4940">
        <w:rPr>
          <w:rFonts w:ascii="Tahoma" w:eastAsia="Times New Roman" w:hAnsi="Tahoma" w:cs="Tahoma"/>
          <w:color w:val="000000"/>
          <w:sz w:val="46"/>
          <w:szCs w:val="46"/>
          <w:u w:val="single"/>
          <w:lang w:eastAsia="ru-RU"/>
        </w:rPr>
        <w:t> —</w:t>
      </w: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> результат </w:t>
      </w: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u w:val="single"/>
          <w:lang w:eastAsia="ru-RU"/>
        </w:rPr>
        <w:t>ушиба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висят вещи. Серьезные ранения можно получить при ушибе качелями.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Monotype Corsiva" w:eastAsia="Times New Roman" w:hAnsi="Monotype Corsiva" w:cs="Arial"/>
          <w:b/>
          <w:bCs/>
          <w:color w:val="000000"/>
          <w:sz w:val="46"/>
          <w:szCs w:val="46"/>
          <w:lang w:eastAsia="ru-RU"/>
        </w:rPr>
        <w:t>Профилактика травматизма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Большинство травм дети получают дома; многих из них можно избежать.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Основные виды травм, которые дети могут получить дома, и их причины:</w:t>
      </w:r>
    </w:p>
    <w:p w:rsidR="009E4940" w:rsidRPr="009E4940" w:rsidRDefault="009E4940" w:rsidP="009E4940">
      <w:pPr>
        <w:numPr>
          <w:ilvl w:val="0"/>
          <w:numId w:val="1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9E4940" w:rsidRPr="009E4940" w:rsidRDefault="009E4940" w:rsidP="009E4940">
      <w:pPr>
        <w:numPr>
          <w:ilvl w:val="0"/>
          <w:numId w:val="1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падение с кровати, окна, стола и ступенек;</w:t>
      </w:r>
    </w:p>
    <w:p w:rsidR="009E4940" w:rsidRPr="009E4940" w:rsidRDefault="009E4940" w:rsidP="009E4940">
      <w:pPr>
        <w:numPr>
          <w:ilvl w:val="0"/>
          <w:numId w:val="1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удушье от мелких предметов (монет, пуговиц, гаек и др.);</w:t>
      </w:r>
    </w:p>
    <w:p w:rsidR="009E4940" w:rsidRPr="009E4940" w:rsidRDefault="009E4940" w:rsidP="009E4940">
      <w:pPr>
        <w:numPr>
          <w:ilvl w:val="0"/>
          <w:numId w:val="1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9E4940" w:rsidRPr="009E4940" w:rsidRDefault="009E4940" w:rsidP="009E4940">
      <w:pPr>
        <w:numPr>
          <w:ilvl w:val="0"/>
          <w:numId w:val="1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втыкания</w:t>
      </w:r>
      <w:proofErr w:type="spellEnd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игл, ножей и других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металлических предметов в розетки и настенную проводку.</w:t>
      </w:r>
    </w:p>
    <w:p w:rsidR="009E4940" w:rsidRPr="009E4940" w:rsidRDefault="009E4940" w:rsidP="009E4940">
      <w:pPr>
        <w:shd w:val="clear" w:color="auto" w:fill="F4F4F4"/>
        <w:spacing w:after="0" w:line="736" w:lineRule="atLeast"/>
        <w:ind w:left="480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Ожоги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Ожогов можно избежать, если: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держать детей подальше от горячей плиты, пищи и утюга;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держать детей подальше от открытого огня, пламени свечи, костров, взрывов петард;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proofErr w:type="gram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Падения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не разрешать детям лазить в опасных местах;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- устанавливать ограждения на ступеньках, окнах и балконах.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Удушье от малых предметов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 </w:t>
      </w:r>
      <w:hyperlink r:id="rId5" w:history="1">
        <w:r w:rsidRPr="009E4940">
          <w:rPr>
            <w:rFonts w:ascii="Times New Roman" w:eastAsia="Times New Roman" w:hAnsi="Times New Roman" w:cs="Times New Roman"/>
            <w:color w:val="000000"/>
            <w:sz w:val="46"/>
            <w:lang w:eastAsia="ru-RU"/>
          </w:rPr>
          <w:t>Кашель</w:t>
        </w:r>
      </w:hyperlink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, шумное частое дыхание или невозможность издавать звуки - это признаки проблем с дыханием и, возможно, удушья,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Отравление бытовыми химическими веществами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травмирование</w:t>
      </w:r>
      <w:proofErr w:type="spellEnd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Поражение электрическим током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Поведение в воде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 xml:space="preserve">небольшом количестве воды, поэтому </w:t>
      </w:r>
      <w:proofErr w:type="gram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их</w:t>
      </w:r>
      <w:proofErr w:type="gramEnd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никогда не следует оставлять одних в воде или близ воды. Нужно закрывать колодцы, ванны, ведра с водой.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Правила дорожного движения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lastRenderedPageBreak/>
        <w:t>Дети должны знать и соблюдать следующие правила, когда переходят дорогу: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остановиться на обочине;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посмотреть в обе стороны;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переходя дорогу, держаться за руку взрослого или ребенка старшего возраста;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идти, </w:t>
      </w:r>
      <w:proofErr w:type="gramStart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но</w:t>
      </w:r>
      <w:proofErr w:type="gramEnd"/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 ни в коем случае не бежать;</w:t>
      </w:r>
    </w:p>
    <w:p w:rsidR="009E4940" w:rsidRPr="009E4940" w:rsidRDefault="009E4940" w:rsidP="009E4940">
      <w:pPr>
        <w:numPr>
          <w:ilvl w:val="0"/>
          <w:numId w:val="2"/>
        </w:numPr>
        <w:shd w:val="clear" w:color="auto" w:fill="F4F4F4"/>
        <w:spacing w:after="0" w:line="736" w:lineRule="atLeast"/>
        <w:ind w:left="480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переходить дорогу только в установленных местах на зеленый сигнал светофора.</w:t>
      </w:r>
    </w:p>
    <w:p w:rsidR="009E4940" w:rsidRPr="009E4940" w:rsidRDefault="009E4940" w:rsidP="009E4940">
      <w:pPr>
        <w:shd w:val="clear" w:color="auto" w:fill="F4F4F4"/>
        <w:spacing w:before="196" w:after="196" w:line="240" w:lineRule="auto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Arial" w:eastAsia="Times New Roman" w:hAnsi="Arial" w:cs="Arial"/>
          <w:color w:val="444444"/>
          <w:sz w:val="49"/>
          <w:szCs w:val="49"/>
          <w:lang w:eastAsia="ru-RU"/>
        </w:rPr>
        <w:t> </w:t>
      </w:r>
    </w:p>
    <w:p w:rsidR="009E4940" w:rsidRPr="009E4940" w:rsidRDefault="009E4940" w:rsidP="009E494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 xml:space="preserve"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</w:t>
      </w: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lastRenderedPageBreak/>
        <w:t>шлемы и другие приспособления для защиты. Детей нельзя сажать на переднее сидение машины.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46"/>
          <w:szCs w:val="46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9E4940" w:rsidRPr="009E4940" w:rsidRDefault="009E4940" w:rsidP="009E494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Не оставайтесь равнодушными, если вы увидели, что игра, которую затеяли  ваши  или другие дети может закончиться травмой! Сегодня вы остановили опасную  шалость чужого ребенка - завтра кто-либо другой оградит от беды вашего!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Родители в ответе за жизнь ребенка!</w:t>
      </w:r>
    </w:p>
    <w:p w:rsidR="009E4940" w:rsidRPr="009E4940" w:rsidRDefault="009E4940" w:rsidP="009E4940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49"/>
          <w:szCs w:val="49"/>
          <w:lang w:eastAsia="ru-RU"/>
        </w:rPr>
      </w:pPr>
      <w:r w:rsidRPr="009E4940">
        <w:rPr>
          <w:rFonts w:ascii="Times New Roman" w:eastAsia="Times New Roman" w:hAnsi="Times New Roman" w:cs="Times New Roman"/>
          <w:color w:val="000000"/>
          <w:sz w:val="46"/>
          <w:szCs w:val="46"/>
          <w:lang w:eastAsia="ru-RU"/>
        </w:rPr>
        <w:t>Любите своих детей!</w:t>
      </w:r>
    </w:p>
    <w:p w:rsidR="0024171D" w:rsidRDefault="0024171D"/>
    <w:sectPr w:rsidR="0024171D" w:rsidSect="002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C93"/>
    <w:multiLevelType w:val="multilevel"/>
    <w:tmpl w:val="2DA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936DA0"/>
    <w:multiLevelType w:val="multilevel"/>
    <w:tmpl w:val="DC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9E4940"/>
    <w:rsid w:val="0024171D"/>
    <w:rsid w:val="009E4940"/>
    <w:rsid w:val="00BA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D"/>
  </w:style>
  <w:style w:type="paragraph" w:styleId="4">
    <w:name w:val="heading 4"/>
    <w:basedOn w:val="a"/>
    <w:link w:val="40"/>
    <w:uiPriority w:val="9"/>
    <w:qFormat/>
    <w:rsid w:val="009E4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4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7ya.ru%2Farticle%2FKashel-u-rebenka-prichiny-i-leche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2019-09-16T09:01:00Z</dcterms:created>
  <dcterms:modified xsi:type="dcterms:W3CDTF">2019-09-16T09:01:00Z</dcterms:modified>
</cp:coreProperties>
</file>