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0" w:type="auto"/>
        <w:tblLook w:val="04A0" w:firstRow="1" w:lastRow="0" w:firstColumn="1" w:lastColumn="0" w:noHBand="0" w:noVBand="1"/>
      </w:tblPr>
      <w:tblGrid>
        <w:gridCol w:w="2122"/>
        <w:gridCol w:w="2181"/>
        <w:gridCol w:w="228"/>
        <w:gridCol w:w="1864"/>
        <w:gridCol w:w="2950"/>
      </w:tblGrid>
      <w:tr w:rsidR="007C0EA9" w:rsidRPr="007C0EA9" w:rsidTr="007D104A">
        <w:trPr>
          <w:trHeight w:val="20"/>
        </w:trPr>
        <w:tc>
          <w:tcPr>
            <w:tcW w:w="9345" w:type="dxa"/>
            <w:gridSpan w:val="5"/>
          </w:tcPr>
          <w:p w:rsidR="007C0EA9" w:rsidRPr="007C0EA9" w:rsidRDefault="007C0EA9" w:rsidP="007C0EA9">
            <w:pPr>
              <w:jc w:val="center"/>
              <w:rPr>
                <w:rFonts w:ascii="Times New Roman" w:hAnsi="Times New Roman" w:cs="Times New Roman"/>
                <w:b/>
                <w:sz w:val="24"/>
                <w:szCs w:val="24"/>
              </w:rPr>
            </w:pPr>
            <w:r w:rsidRPr="007C0EA9">
              <w:rPr>
                <w:rFonts w:ascii="Times New Roman" w:hAnsi="Times New Roman" w:cs="Times New Roman"/>
                <w:b/>
                <w:sz w:val="24"/>
                <w:szCs w:val="24"/>
              </w:rPr>
              <w:t>Технологическая карта занятия</w:t>
            </w:r>
          </w:p>
          <w:p w:rsidR="007C0EA9" w:rsidRPr="007C0EA9" w:rsidRDefault="007C0EA9" w:rsidP="007C0EA9">
            <w:pPr>
              <w:jc w:val="center"/>
              <w:rPr>
                <w:rFonts w:ascii="Times New Roman" w:hAnsi="Times New Roman" w:cs="Times New Roman"/>
                <w:b/>
                <w:sz w:val="24"/>
                <w:szCs w:val="24"/>
              </w:rPr>
            </w:pPr>
          </w:p>
        </w:tc>
      </w:tr>
      <w:tr w:rsidR="007C0EA9" w:rsidRPr="007C0EA9" w:rsidTr="007D104A">
        <w:trPr>
          <w:trHeight w:val="20"/>
        </w:trPr>
        <w:tc>
          <w:tcPr>
            <w:tcW w:w="4303" w:type="dxa"/>
            <w:gridSpan w:val="2"/>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 xml:space="preserve">Дата </w:t>
            </w:r>
            <w:r>
              <w:rPr>
                <w:rFonts w:ascii="Times New Roman" w:hAnsi="Times New Roman" w:cs="Times New Roman"/>
                <w:b/>
                <w:sz w:val="24"/>
                <w:szCs w:val="24"/>
                <w:u w:val="single"/>
              </w:rPr>
              <w:t>06</w:t>
            </w:r>
            <w:r w:rsidRPr="007C0EA9">
              <w:rPr>
                <w:rFonts w:ascii="Times New Roman" w:hAnsi="Times New Roman" w:cs="Times New Roman"/>
                <w:b/>
                <w:sz w:val="24"/>
                <w:szCs w:val="24"/>
                <w:u w:val="single"/>
              </w:rPr>
              <w:t>.04.2020</w:t>
            </w:r>
          </w:p>
        </w:tc>
        <w:tc>
          <w:tcPr>
            <w:tcW w:w="2092" w:type="dxa"/>
            <w:gridSpan w:val="2"/>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 xml:space="preserve">Класс </w:t>
            </w:r>
            <w:r w:rsidR="00FC1390">
              <w:rPr>
                <w:rFonts w:ascii="Times New Roman" w:hAnsi="Times New Roman" w:cs="Times New Roman"/>
                <w:b/>
                <w:sz w:val="24"/>
                <w:szCs w:val="24"/>
                <w:u w:val="single"/>
              </w:rPr>
              <w:t>9</w:t>
            </w:r>
            <w:r w:rsidR="00A03890">
              <w:rPr>
                <w:rFonts w:ascii="Times New Roman" w:hAnsi="Times New Roman" w:cs="Times New Roman"/>
                <w:b/>
                <w:sz w:val="24"/>
                <w:szCs w:val="24"/>
                <w:u w:val="single"/>
              </w:rPr>
              <w:t>«Б</w:t>
            </w:r>
            <w:r w:rsidRPr="007C0EA9">
              <w:rPr>
                <w:rFonts w:ascii="Times New Roman" w:hAnsi="Times New Roman" w:cs="Times New Roman"/>
                <w:b/>
                <w:sz w:val="24"/>
                <w:szCs w:val="24"/>
                <w:u w:val="single"/>
              </w:rPr>
              <w:t>»</w:t>
            </w:r>
          </w:p>
        </w:tc>
        <w:tc>
          <w:tcPr>
            <w:tcW w:w="2950" w:type="dxa"/>
          </w:tcPr>
          <w:p w:rsidR="007C0EA9" w:rsidRPr="007C0EA9" w:rsidRDefault="007C0EA9" w:rsidP="007C0EA9">
            <w:pPr>
              <w:rPr>
                <w:rFonts w:ascii="Times New Roman" w:hAnsi="Times New Roman" w:cs="Times New Roman"/>
                <w:b/>
                <w:sz w:val="24"/>
                <w:szCs w:val="24"/>
              </w:rPr>
            </w:pPr>
            <w:r w:rsidRPr="007C0EA9">
              <w:rPr>
                <w:rFonts w:ascii="Times New Roman" w:hAnsi="Times New Roman" w:cs="Times New Roman"/>
                <w:sz w:val="24"/>
                <w:szCs w:val="24"/>
              </w:rPr>
              <w:t xml:space="preserve">Предмет </w:t>
            </w:r>
            <w:r>
              <w:rPr>
                <w:rFonts w:ascii="Times New Roman" w:hAnsi="Times New Roman" w:cs="Times New Roman"/>
                <w:b/>
                <w:sz w:val="24"/>
                <w:szCs w:val="24"/>
              </w:rPr>
              <w:t>русский язык</w:t>
            </w:r>
          </w:p>
          <w:p w:rsidR="007C0EA9" w:rsidRPr="007C0EA9" w:rsidRDefault="007C0EA9" w:rsidP="007C0EA9">
            <w:pPr>
              <w:rPr>
                <w:rFonts w:ascii="Times New Roman" w:hAnsi="Times New Roman" w:cs="Times New Roman"/>
                <w:sz w:val="24"/>
                <w:szCs w:val="24"/>
              </w:rPr>
            </w:pPr>
          </w:p>
        </w:tc>
      </w:tr>
      <w:tr w:rsidR="007C0EA9" w:rsidRPr="007C0EA9" w:rsidTr="007D104A">
        <w:trPr>
          <w:trHeight w:val="20"/>
        </w:trPr>
        <w:tc>
          <w:tcPr>
            <w:tcW w:w="9345" w:type="dxa"/>
            <w:gridSpan w:val="5"/>
          </w:tcPr>
          <w:p w:rsidR="007C0EA9" w:rsidRPr="007C0EA9" w:rsidRDefault="007C0EA9" w:rsidP="007C0EA9">
            <w:pPr>
              <w:rPr>
                <w:rFonts w:ascii="Times New Roman" w:hAnsi="Times New Roman" w:cs="Times New Roman"/>
                <w:b/>
                <w:sz w:val="24"/>
                <w:szCs w:val="24"/>
                <w:u w:val="single"/>
              </w:rPr>
            </w:pPr>
            <w:r w:rsidRPr="007C0EA9">
              <w:rPr>
                <w:rFonts w:ascii="Times New Roman" w:hAnsi="Times New Roman" w:cs="Times New Roman"/>
                <w:sz w:val="24"/>
                <w:szCs w:val="24"/>
              </w:rPr>
              <w:t xml:space="preserve">Учитель </w:t>
            </w:r>
            <w:r>
              <w:rPr>
                <w:rFonts w:ascii="Times New Roman" w:hAnsi="Times New Roman" w:cs="Times New Roman"/>
                <w:b/>
                <w:sz w:val="24"/>
                <w:szCs w:val="24"/>
                <w:u w:val="single"/>
              </w:rPr>
              <w:t>Нечаева Елена Викторовна</w:t>
            </w:r>
          </w:p>
          <w:p w:rsidR="007C0EA9" w:rsidRPr="007C0EA9" w:rsidRDefault="007C0EA9" w:rsidP="007C0EA9">
            <w:pPr>
              <w:rPr>
                <w:rFonts w:ascii="Times New Roman" w:hAnsi="Times New Roman" w:cs="Times New Roman"/>
                <w:sz w:val="24"/>
                <w:szCs w:val="24"/>
              </w:rPr>
            </w:pPr>
          </w:p>
        </w:tc>
      </w:tr>
      <w:tr w:rsidR="007C0EA9" w:rsidRPr="007C0EA9" w:rsidTr="007D104A">
        <w:trPr>
          <w:trHeight w:val="20"/>
        </w:trPr>
        <w:tc>
          <w:tcPr>
            <w:tcW w:w="9345" w:type="dxa"/>
            <w:gridSpan w:val="5"/>
          </w:tcPr>
          <w:p w:rsidR="007C0EA9" w:rsidRPr="007C0EA9" w:rsidRDefault="007C0EA9" w:rsidP="007C0EA9">
            <w:pPr>
              <w:rPr>
                <w:rFonts w:ascii="Times New Roman" w:hAnsi="Times New Roman" w:cs="Times New Roman"/>
                <w:b/>
                <w:sz w:val="24"/>
                <w:szCs w:val="24"/>
                <w:u w:val="single"/>
              </w:rPr>
            </w:pPr>
            <w:r w:rsidRPr="007C0EA9">
              <w:rPr>
                <w:rFonts w:ascii="Times New Roman" w:hAnsi="Times New Roman" w:cs="Times New Roman"/>
                <w:sz w:val="24"/>
                <w:szCs w:val="24"/>
              </w:rPr>
              <w:t xml:space="preserve">Тема: </w:t>
            </w:r>
            <w:r w:rsidR="005B658A" w:rsidRPr="005B658A">
              <w:rPr>
                <w:rFonts w:ascii="Times New Roman" w:hAnsi="Times New Roman" w:cs="Times New Roman"/>
                <w:b/>
                <w:color w:val="000000"/>
                <w:spacing w:val="4"/>
                <w:sz w:val="24"/>
                <w:szCs w:val="24"/>
              </w:rPr>
              <w:t>Повторение. Фонетика. Графика. Орфография.</w:t>
            </w:r>
          </w:p>
          <w:p w:rsidR="007C0EA9" w:rsidRPr="007C0EA9" w:rsidRDefault="007C0EA9" w:rsidP="007C0EA9">
            <w:pPr>
              <w:rPr>
                <w:rFonts w:ascii="Times New Roman" w:hAnsi="Times New Roman" w:cs="Times New Roman"/>
                <w:sz w:val="24"/>
                <w:szCs w:val="24"/>
              </w:rPr>
            </w:pPr>
          </w:p>
        </w:tc>
      </w:tr>
      <w:tr w:rsidR="007C0EA9" w:rsidRPr="007C0EA9" w:rsidTr="007D104A">
        <w:trPr>
          <w:trHeight w:val="20"/>
        </w:trPr>
        <w:tc>
          <w:tcPr>
            <w:tcW w:w="2122" w:type="dxa"/>
            <w:vMerge w:val="restart"/>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Источники информации для изучения:</w:t>
            </w:r>
          </w:p>
        </w:tc>
        <w:tc>
          <w:tcPr>
            <w:tcW w:w="7223" w:type="dxa"/>
            <w:gridSpan w:val="4"/>
          </w:tcPr>
          <w:p w:rsidR="007C0EA9" w:rsidRPr="007C0EA9" w:rsidRDefault="007C0EA9" w:rsidP="007C0EA9">
            <w:pPr>
              <w:rPr>
                <w:rFonts w:ascii="Times New Roman" w:hAnsi="Times New Roman" w:cs="Times New Roman"/>
                <w:b/>
                <w:sz w:val="24"/>
                <w:szCs w:val="24"/>
                <w:u w:val="single"/>
              </w:rPr>
            </w:pPr>
            <w:r w:rsidRPr="007C0EA9">
              <w:rPr>
                <w:rFonts w:ascii="Times New Roman" w:hAnsi="Times New Roman" w:cs="Times New Roman"/>
                <w:sz w:val="24"/>
                <w:szCs w:val="24"/>
              </w:rPr>
              <w:t>Учебник</w:t>
            </w:r>
            <w:r w:rsidRPr="007C0EA9">
              <w:rPr>
                <w:rFonts w:ascii="Times New Roman" w:hAnsi="Times New Roman" w:cs="Times New Roman"/>
                <w:b/>
                <w:sz w:val="24"/>
                <w:szCs w:val="24"/>
                <w:u w:val="single"/>
              </w:rPr>
              <w:t xml:space="preserve"> </w:t>
            </w:r>
            <w:r w:rsidR="00FC1390">
              <w:rPr>
                <w:rFonts w:ascii="Times New Roman" w:hAnsi="Times New Roman" w:cs="Times New Roman"/>
                <w:b/>
                <w:sz w:val="24"/>
                <w:szCs w:val="24"/>
                <w:u w:val="single"/>
              </w:rPr>
              <w:t xml:space="preserve">С.Г. </w:t>
            </w:r>
            <w:proofErr w:type="spellStart"/>
            <w:r w:rsidR="00FC1390">
              <w:rPr>
                <w:rFonts w:ascii="Times New Roman" w:hAnsi="Times New Roman" w:cs="Times New Roman"/>
                <w:b/>
                <w:sz w:val="24"/>
                <w:szCs w:val="24"/>
                <w:u w:val="single"/>
              </w:rPr>
              <w:t>Бархударов</w:t>
            </w:r>
            <w:proofErr w:type="spellEnd"/>
            <w:r w:rsidR="005D55B8">
              <w:rPr>
                <w:rFonts w:ascii="Times New Roman" w:hAnsi="Times New Roman" w:cs="Times New Roman"/>
                <w:b/>
                <w:sz w:val="24"/>
                <w:szCs w:val="24"/>
                <w:u w:val="single"/>
              </w:rPr>
              <w:t xml:space="preserve">. Русский язык. </w:t>
            </w:r>
            <w:r w:rsidR="00FC1390">
              <w:rPr>
                <w:rFonts w:ascii="Times New Roman" w:hAnsi="Times New Roman" w:cs="Times New Roman"/>
                <w:b/>
                <w:sz w:val="24"/>
                <w:szCs w:val="24"/>
                <w:u w:val="single"/>
              </w:rPr>
              <w:t xml:space="preserve"> 9</w:t>
            </w:r>
            <w:r w:rsidR="00A03890">
              <w:rPr>
                <w:rFonts w:ascii="Times New Roman" w:hAnsi="Times New Roman" w:cs="Times New Roman"/>
                <w:b/>
                <w:sz w:val="24"/>
                <w:szCs w:val="24"/>
                <w:u w:val="single"/>
              </w:rPr>
              <w:t xml:space="preserve"> </w:t>
            </w:r>
            <w:r w:rsidRPr="007C0EA9">
              <w:rPr>
                <w:rFonts w:ascii="Times New Roman" w:hAnsi="Times New Roman" w:cs="Times New Roman"/>
                <w:b/>
                <w:sz w:val="24"/>
                <w:szCs w:val="24"/>
                <w:u w:val="single"/>
              </w:rPr>
              <w:t>класс</w:t>
            </w:r>
          </w:p>
          <w:p w:rsidR="007C0EA9" w:rsidRPr="007C0EA9" w:rsidRDefault="007C0EA9" w:rsidP="005D55B8">
            <w:pPr>
              <w:rPr>
                <w:rFonts w:ascii="Times New Roman" w:hAnsi="Times New Roman" w:cs="Times New Roman"/>
                <w:sz w:val="24"/>
                <w:szCs w:val="24"/>
              </w:rPr>
            </w:pPr>
            <w:r w:rsidRPr="007C0EA9">
              <w:rPr>
                <w:rFonts w:ascii="Times New Roman" w:hAnsi="Times New Roman" w:cs="Times New Roman"/>
                <w:sz w:val="24"/>
                <w:szCs w:val="24"/>
              </w:rPr>
              <w:t xml:space="preserve">стр. </w:t>
            </w:r>
            <w:r w:rsidR="00160C1F">
              <w:rPr>
                <w:rFonts w:ascii="Times New Roman" w:hAnsi="Times New Roman" w:cs="Times New Roman"/>
                <w:b/>
                <w:sz w:val="24"/>
                <w:szCs w:val="24"/>
                <w:u w:val="single"/>
              </w:rPr>
              <w:t>167-169</w:t>
            </w:r>
            <w:r w:rsidR="00160C1F">
              <w:rPr>
                <w:rFonts w:ascii="Times New Roman" w:hAnsi="Times New Roman" w:cs="Times New Roman"/>
                <w:b/>
                <w:sz w:val="24"/>
                <w:szCs w:val="24"/>
              </w:rPr>
              <w:t>.</w:t>
            </w:r>
          </w:p>
        </w:tc>
      </w:tr>
      <w:tr w:rsidR="007C0EA9" w:rsidRPr="007C0EA9" w:rsidTr="007D104A">
        <w:trPr>
          <w:trHeight w:val="20"/>
        </w:trPr>
        <w:tc>
          <w:tcPr>
            <w:tcW w:w="2122" w:type="dxa"/>
            <w:vMerge/>
          </w:tcPr>
          <w:p w:rsidR="007C0EA9" w:rsidRPr="007C0EA9" w:rsidRDefault="007C0EA9" w:rsidP="007C0EA9">
            <w:pPr>
              <w:rPr>
                <w:rFonts w:ascii="Times New Roman" w:hAnsi="Times New Roman" w:cs="Times New Roman"/>
                <w:sz w:val="24"/>
                <w:szCs w:val="24"/>
              </w:rPr>
            </w:pPr>
          </w:p>
        </w:tc>
        <w:tc>
          <w:tcPr>
            <w:tcW w:w="7223" w:type="dxa"/>
            <w:gridSpan w:val="4"/>
          </w:tcPr>
          <w:p w:rsidR="007C0EA9" w:rsidRPr="007C0EA9" w:rsidRDefault="007C0EA9" w:rsidP="005D55B8">
            <w:pPr>
              <w:rPr>
                <w:rFonts w:ascii="Times New Roman" w:hAnsi="Times New Roman" w:cs="Times New Roman"/>
                <w:sz w:val="24"/>
                <w:szCs w:val="24"/>
              </w:rPr>
            </w:pPr>
            <w:r w:rsidRPr="007C0EA9">
              <w:rPr>
                <w:rFonts w:ascii="Times New Roman" w:hAnsi="Times New Roman" w:cs="Times New Roman"/>
                <w:b/>
                <w:sz w:val="24"/>
                <w:szCs w:val="24"/>
                <w:u w:val="single"/>
              </w:rPr>
              <w:t>Электронные ресурсы</w:t>
            </w:r>
            <w:r w:rsidRPr="007C0EA9">
              <w:rPr>
                <w:rFonts w:ascii="Times New Roman" w:hAnsi="Times New Roman" w:cs="Times New Roman"/>
                <w:sz w:val="24"/>
                <w:szCs w:val="24"/>
              </w:rPr>
              <w:t xml:space="preserve"> </w:t>
            </w:r>
          </w:p>
        </w:tc>
      </w:tr>
      <w:tr w:rsidR="007C0EA9" w:rsidRPr="007C0EA9" w:rsidTr="007D104A">
        <w:trPr>
          <w:trHeight w:val="20"/>
        </w:trPr>
        <w:tc>
          <w:tcPr>
            <w:tcW w:w="2122" w:type="dxa"/>
            <w:vMerge w:val="restart"/>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Задание:</w:t>
            </w:r>
          </w:p>
        </w:tc>
        <w:tc>
          <w:tcPr>
            <w:tcW w:w="2409" w:type="dxa"/>
            <w:gridSpan w:val="2"/>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Прочитать</w:t>
            </w:r>
          </w:p>
        </w:tc>
        <w:tc>
          <w:tcPr>
            <w:tcW w:w="4814" w:type="dxa"/>
            <w:gridSpan w:val="2"/>
          </w:tcPr>
          <w:p w:rsidR="007C0EA9" w:rsidRPr="007C0EA9" w:rsidRDefault="00A11477" w:rsidP="00A11477">
            <w:pPr>
              <w:rPr>
                <w:rFonts w:ascii="Times New Roman" w:hAnsi="Times New Roman" w:cs="Times New Roman"/>
                <w:sz w:val="24"/>
                <w:szCs w:val="24"/>
              </w:rPr>
            </w:pPr>
            <w:r>
              <w:rPr>
                <w:rFonts w:ascii="Times New Roman" w:hAnsi="Times New Roman" w:cs="Times New Roman"/>
                <w:sz w:val="24"/>
                <w:szCs w:val="24"/>
              </w:rPr>
              <w:t>Упр. 335, рассмотреть и запомнить.</w:t>
            </w:r>
          </w:p>
        </w:tc>
      </w:tr>
      <w:tr w:rsidR="007C0EA9" w:rsidRPr="007C0EA9" w:rsidTr="007D104A">
        <w:trPr>
          <w:trHeight w:val="20"/>
        </w:trPr>
        <w:tc>
          <w:tcPr>
            <w:tcW w:w="2122" w:type="dxa"/>
            <w:vMerge/>
          </w:tcPr>
          <w:p w:rsidR="007C0EA9" w:rsidRPr="007C0EA9" w:rsidRDefault="007C0EA9" w:rsidP="007C0EA9">
            <w:pPr>
              <w:rPr>
                <w:rFonts w:ascii="Times New Roman" w:hAnsi="Times New Roman" w:cs="Times New Roman"/>
                <w:sz w:val="24"/>
                <w:szCs w:val="24"/>
              </w:rPr>
            </w:pPr>
          </w:p>
        </w:tc>
        <w:tc>
          <w:tcPr>
            <w:tcW w:w="2409" w:type="dxa"/>
            <w:gridSpan w:val="2"/>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Выполнить письменно в тетради</w:t>
            </w:r>
          </w:p>
        </w:tc>
        <w:tc>
          <w:tcPr>
            <w:tcW w:w="4814" w:type="dxa"/>
            <w:gridSpan w:val="2"/>
          </w:tcPr>
          <w:p w:rsidR="007C0EA9" w:rsidRPr="007C0EA9" w:rsidRDefault="00D5592D" w:rsidP="00A11477">
            <w:pPr>
              <w:rPr>
                <w:rFonts w:ascii="Times New Roman" w:hAnsi="Times New Roman" w:cs="Times New Roman"/>
                <w:sz w:val="24"/>
                <w:szCs w:val="24"/>
              </w:rPr>
            </w:pPr>
            <w:r>
              <w:rPr>
                <w:rFonts w:ascii="Times New Roman" w:hAnsi="Times New Roman" w:cs="Times New Roman"/>
                <w:sz w:val="24"/>
                <w:szCs w:val="24"/>
              </w:rPr>
              <w:t>Стр.</w:t>
            </w:r>
            <w:r w:rsidR="00A11477">
              <w:rPr>
                <w:rFonts w:ascii="Times New Roman" w:hAnsi="Times New Roman" w:cs="Times New Roman"/>
                <w:sz w:val="24"/>
                <w:szCs w:val="24"/>
              </w:rPr>
              <w:t>168, упр. 334( выполнить все виды разбора), упр. 336, 338.</w:t>
            </w:r>
          </w:p>
        </w:tc>
      </w:tr>
      <w:tr w:rsidR="007C0EA9" w:rsidRPr="007C0EA9" w:rsidTr="007D104A">
        <w:trPr>
          <w:trHeight w:val="20"/>
        </w:trPr>
        <w:tc>
          <w:tcPr>
            <w:tcW w:w="2122" w:type="dxa"/>
            <w:vMerge/>
          </w:tcPr>
          <w:p w:rsidR="007C0EA9" w:rsidRPr="007C0EA9" w:rsidRDefault="007C0EA9" w:rsidP="007C0EA9">
            <w:pPr>
              <w:rPr>
                <w:rFonts w:ascii="Times New Roman" w:hAnsi="Times New Roman" w:cs="Times New Roman"/>
                <w:sz w:val="24"/>
                <w:szCs w:val="24"/>
              </w:rPr>
            </w:pPr>
          </w:p>
        </w:tc>
        <w:tc>
          <w:tcPr>
            <w:tcW w:w="2409" w:type="dxa"/>
            <w:gridSpan w:val="2"/>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Ответить устно</w:t>
            </w:r>
          </w:p>
        </w:tc>
        <w:tc>
          <w:tcPr>
            <w:tcW w:w="4814" w:type="dxa"/>
            <w:gridSpan w:val="2"/>
          </w:tcPr>
          <w:p w:rsidR="007C0EA9" w:rsidRPr="007C0EA9" w:rsidRDefault="00A11477" w:rsidP="005D55B8">
            <w:pPr>
              <w:rPr>
                <w:rFonts w:ascii="Times New Roman" w:hAnsi="Times New Roman" w:cs="Times New Roman"/>
                <w:sz w:val="24"/>
                <w:szCs w:val="24"/>
              </w:rPr>
            </w:pPr>
            <w:r>
              <w:rPr>
                <w:rFonts w:ascii="Times New Roman" w:hAnsi="Times New Roman" w:cs="Times New Roman"/>
                <w:sz w:val="24"/>
                <w:szCs w:val="24"/>
              </w:rPr>
              <w:t>Повторить орфограмму «о-е после шипящих в корне, в суффиксе, в окончании».</w:t>
            </w:r>
          </w:p>
        </w:tc>
      </w:tr>
      <w:tr w:rsidR="007C0EA9" w:rsidRPr="007C0EA9" w:rsidTr="007D104A">
        <w:trPr>
          <w:trHeight w:val="20"/>
        </w:trPr>
        <w:tc>
          <w:tcPr>
            <w:tcW w:w="2122" w:type="dxa"/>
            <w:vMerge/>
          </w:tcPr>
          <w:p w:rsidR="007C0EA9" w:rsidRPr="007C0EA9" w:rsidRDefault="007C0EA9" w:rsidP="007C0EA9">
            <w:pPr>
              <w:rPr>
                <w:rFonts w:ascii="Times New Roman" w:hAnsi="Times New Roman" w:cs="Times New Roman"/>
                <w:sz w:val="24"/>
                <w:szCs w:val="24"/>
              </w:rPr>
            </w:pPr>
          </w:p>
        </w:tc>
        <w:tc>
          <w:tcPr>
            <w:tcW w:w="2409" w:type="dxa"/>
            <w:gridSpan w:val="2"/>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Другие виды работ</w:t>
            </w:r>
          </w:p>
        </w:tc>
        <w:tc>
          <w:tcPr>
            <w:tcW w:w="4814" w:type="dxa"/>
            <w:gridSpan w:val="2"/>
          </w:tcPr>
          <w:p w:rsidR="007C0EA9" w:rsidRDefault="007D104A" w:rsidP="003C18D6">
            <w:pPr>
              <w:rPr>
                <w:rFonts w:ascii="Times New Roman" w:hAnsi="Times New Roman" w:cs="Times New Roman"/>
                <w:sz w:val="24"/>
                <w:szCs w:val="24"/>
              </w:rPr>
            </w:pPr>
            <w:r>
              <w:rPr>
                <w:rFonts w:ascii="Times New Roman" w:hAnsi="Times New Roman" w:cs="Times New Roman"/>
                <w:sz w:val="24"/>
                <w:szCs w:val="24"/>
              </w:rPr>
              <w:t>Выполнить тестов</w:t>
            </w:r>
            <w:r w:rsidR="00E31774">
              <w:rPr>
                <w:rFonts w:ascii="Times New Roman" w:hAnsi="Times New Roman" w:cs="Times New Roman"/>
                <w:sz w:val="24"/>
                <w:szCs w:val="24"/>
              </w:rPr>
              <w:t>ое задание</w:t>
            </w:r>
            <w:r>
              <w:rPr>
                <w:rFonts w:ascii="Times New Roman" w:hAnsi="Times New Roman" w:cs="Times New Roman"/>
                <w:sz w:val="24"/>
                <w:szCs w:val="24"/>
              </w:rPr>
              <w:t>:</w:t>
            </w:r>
          </w:p>
          <w:p w:rsidR="00E31774" w:rsidRPr="00E31774" w:rsidRDefault="00E31774" w:rsidP="00E31774">
            <w:pPr>
              <w:spacing w:after="75"/>
              <w:jc w:val="both"/>
              <w:rPr>
                <w:rFonts w:ascii="Verdana" w:hAnsi="Verdana" w:cs="Times New Roman"/>
                <w:b/>
                <w:bCs/>
                <w:color w:val="000000"/>
                <w:sz w:val="18"/>
                <w:szCs w:val="18"/>
              </w:rPr>
            </w:pPr>
            <w:r w:rsidRPr="00E31774">
              <w:rPr>
                <w:rFonts w:ascii="Verdana" w:hAnsi="Verdana" w:cs="Times New Roman"/>
                <w:b/>
                <w:bCs/>
                <w:color w:val="000000"/>
                <w:sz w:val="18"/>
                <w:szCs w:val="18"/>
              </w:rPr>
              <w:t>Задание 3 </w:t>
            </w:r>
          </w:p>
          <w:p w:rsidR="00E31774" w:rsidRPr="00E31774" w:rsidRDefault="00E31774" w:rsidP="00E31774">
            <w:pPr>
              <w:rPr>
                <w:rFonts w:ascii="Verdana" w:hAnsi="Verdana" w:cs="Times New Roman"/>
                <w:b/>
                <w:color w:val="000000"/>
                <w:sz w:val="18"/>
                <w:szCs w:val="18"/>
              </w:rPr>
            </w:pPr>
            <w:r w:rsidRPr="00E31774">
              <w:rPr>
                <w:rFonts w:ascii="Verdana" w:hAnsi="Verdana" w:cs="Times New Roman"/>
                <w:b/>
                <w:iCs/>
                <w:color w:val="000000"/>
                <w:sz w:val="18"/>
                <w:szCs w:val="18"/>
              </w:rPr>
              <w:t>Пунктуационный анализ.</w:t>
            </w:r>
          </w:p>
          <w:p w:rsidR="00E31774" w:rsidRPr="00E31774" w:rsidRDefault="00E31774" w:rsidP="00E31774">
            <w:pPr>
              <w:rPr>
                <w:rFonts w:ascii="Verdana" w:hAnsi="Verdana" w:cs="Times New Roman"/>
                <w:color w:val="000000"/>
                <w:sz w:val="18"/>
                <w:szCs w:val="18"/>
              </w:rPr>
            </w:pPr>
            <w:r w:rsidRPr="00E31774">
              <w:rPr>
                <w:rFonts w:ascii="Verdana" w:hAnsi="Verdana" w:cs="Times New Roman"/>
                <w:b/>
                <w:bCs/>
                <w:color w:val="000000"/>
                <w:sz w:val="18"/>
                <w:szCs w:val="18"/>
              </w:rPr>
              <w:t>Расставьте знаки препинания.</w:t>
            </w:r>
            <w:r w:rsidRPr="00E31774">
              <w:rPr>
                <w:rFonts w:ascii="Verdana" w:hAnsi="Verdana" w:cs="Times New Roman"/>
                <w:color w:val="000000"/>
                <w:sz w:val="18"/>
                <w:szCs w:val="18"/>
              </w:rPr>
              <w:t xml:space="preserve"> Укажите цифры, на месте которых в предложении должны стоять запятые.</w:t>
            </w:r>
          </w:p>
          <w:p w:rsidR="00E31774" w:rsidRPr="00E31774" w:rsidRDefault="00E31774" w:rsidP="00E31774">
            <w:pPr>
              <w:rPr>
                <w:rFonts w:ascii="Verdana" w:hAnsi="Verdana" w:cs="Times New Roman"/>
                <w:color w:val="000000"/>
                <w:sz w:val="18"/>
                <w:szCs w:val="18"/>
              </w:rPr>
            </w:pPr>
            <w:r w:rsidRPr="00E31774">
              <w:rPr>
                <w:rFonts w:ascii="Verdana" w:hAnsi="Verdana" w:cs="Times New Roman"/>
                <w:color w:val="000000"/>
                <w:sz w:val="18"/>
                <w:szCs w:val="18"/>
              </w:rPr>
              <w:t> </w:t>
            </w:r>
          </w:p>
          <w:p w:rsidR="00E31774" w:rsidRDefault="00E31774" w:rsidP="00E31774">
            <w:pPr>
              <w:ind w:firstLine="375"/>
              <w:rPr>
                <w:rFonts w:ascii="Verdana" w:hAnsi="Verdana" w:cs="Times New Roman"/>
                <w:i/>
                <w:iCs/>
                <w:color w:val="000000"/>
                <w:sz w:val="18"/>
                <w:szCs w:val="18"/>
              </w:rPr>
            </w:pPr>
            <w:r w:rsidRPr="00E31774">
              <w:rPr>
                <w:rFonts w:ascii="Verdana" w:hAnsi="Verdana" w:cs="Times New Roman"/>
                <w:i/>
                <w:iCs/>
                <w:color w:val="000000"/>
                <w:sz w:val="18"/>
                <w:szCs w:val="18"/>
              </w:rPr>
              <w:t>Сквозь (1) набиравшую всё большую силу (2) пургу я (3) напрягая зрение (4) старался разглядеть вдали маленький домик (5) который был засыпан снегом по самые окна так (6) что отыскать его среди (7) окружавших меня со всех сторон (8) сугробов представлялось задачей не просто трудной (9) но невозможной.</w:t>
            </w:r>
          </w:p>
          <w:p w:rsidR="00E31774" w:rsidRPr="00E31774" w:rsidRDefault="00E31774" w:rsidP="00E31774">
            <w:pPr>
              <w:ind w:firstLine="375"/>
              <w:rPr>
                <w:rFonts w:ascii="Verdana" w:hAnsi="Verdana" w:cs="Times New Roman"/>
                <w:color w:val="000000"/>
                <w:sz w:val="18"/>
                <w:szCs w:val="18"/>
              </w:rPr>
            </w:pPr>
          </w:p>
          <w:p w:rsidR="00E31774" w:rsidRPr="00E31774" w:rsidRDefault="00E31774" w:rsidP="00E31774">
            <w:pPr>
              <w:spacing w:after="75"/>
              <w:jc w:val="both"/>
              <w:rPr>
                <w:rFonts w:ascii="Verdana" w:hAnsi="Verdana" w:cs="Times New Roman"/>
                <w:b/>
                <w:bCs/>
                <w:color w:val="000000"/>
                <w:sz w:val="18"/>
                <w:szCs w:val="18"/>
              </w:rPr>
            </w:pPr>
            <w:r w:rsidRPr="00E31774">
              <w:rPr>
                <w:rFonts w:ascii="Verdana" w:hAnsi="Verdana" w:cs="Times New Roman"/>
                <w:b/>
                <w:bCs/>
                <w:color w:val="000000"/>
                <w:sz w:val="18"/>
                <w:szCs w:val="18"/>
              </w:rPr>
              <w:t>Задание 4 </w:t>
            </w:r>
          </w:p>
          <w:p w:rsidR="00E31774" w:rsidRPr="00E31774" w:rsidRDefault="00E31774" w:rsidP="00E31774">
            <w:pPr>
              <w:jc w:val="both"/>
              <w:rPr>
                <w:rFonts w:ascii="Verdana" w:hAnsi="Verdana" w:cs="Times New Roman"/>
                <w:b/>
                <w:color w:val="000000"/>
                <w:sz w:val="18"/>
                <w:szCs w:val="18"/>
              </w:rPr>
            </w:pPr>
            <w:r w:rsidRPr="00E31774">
              <w:rPr>
                <w:rFonts w:ascii="Verdana" w:hAnsi="Verdana" w:cs="Times New Roman"/>
                <w:b/>
                <w:iCs/>
                <w:color w:val="000000"/>
                <w:sz w:val="18"/>
                <w:szCs w:val="18"/>
              </w:rPr>
              <w:t>Синтаксический анализ.</w:t>
            </w:r>
          </w:p>
          <w:p w:rsidR="00E31774" w:rsidRPr="00E31774" w:rsidRDefault="00E31774" w:rsidP="00E31774">
            <w:pPr>
              <w:jc w:val="both"/>
              <w:rPr>
                <w:rFonts w:ascii="Verdana" w:hAnsi="Verdana" w:cs="Times New Roman"/>
                <w:color w:val="000000"/>
                <w:sz w:val="18"/>
                <w:szCs w:val="18"/>
              </w:rPr>
            </w:pPr>
            <w:r w:rsidRPr="00E31774">
              <w:rPr>
                <w:rFonts w:ascii="Verdana" w:hAnsi="Verdana" w:cs="Times New Roman"/>
                <w:color w:val="000000"/>
                <w:sz w:val="18"/>
                <w:szCs w:val="18"/>
              </w:rPr>
              <w:t xml:space="preserve">Замените словосочетание </w:t>
            </w:r>
            <w:r w:rsidRPr="00E31774">
              <w:rPr>
                <w:rFonts w:ascii="Verdana" w:hAnsi="Verdana" w:cs="Times New Roman"/>
                <w:b/>
                <w:bCs/>
                <w:color w:val="000000"/>
                <w:sz w:val="18"/>
                <w:szCs w:val="18"/>
              </w:rPr>
              <w:t>«стол для письма»</w:t>
            </w:r>
            <w:r w:rsidRPr="00E31774">
              <w:rPr>
                <w:rFonts w:ascii="Verdana" w:hAnsi="Verdana" w:cs="Times New Roman"/>
                <w:color w:val="000000"/>
                <w:sz w:val="18"/>
                <w:szCs w:val="18"/>
              </w:rPr>
              <w:t xml:space="preserve">, построенное на основе управления, синонимичным словосочетанием со связью </w:t>
            </w:r>
            <w:r w:rsidRPr="00E31774">
              <w:rPr>
                <w:rFonts w:ascii="Verdana" w:hAnsi="Verdana" w:cs="Times New Roman"/>
                <w:b/>
                <w:bCs/>
                <w:color w:val="000000"/>
                <w:sz w:val="18"/>
                <w:szCs w:val="18"/>
              </w:rPr>
              <w:t>согласование.</w:t>
            </w:r>
            <w:r w:rsidRPr="00E31774">
              <w:rPr>
                <w:rFonts w:ascii="Verdana" w:hAnsi="Verdana" w:cs="Times New Roman"/>
                <w:color w:val="000000"/>
                <w:sz w:val="18"/>
                <w:szCs w:val="18"/>
              </w:rPr>
              <w:t xml:space="preserve"> Напишите получившееся словосочетание.</w:t>
            </w:r>
          </w:p>
          <w:p w:rsidR="007D104A" w:rsidRPr="007C0EA9" w:rsidRDefault="007D104A" w:rsidP="003C18D6">
            <w:pPr>
              <w:rPr>
                <w:rFonts w:ascii="Times New Roman" w:hAnsi="Times New Roman" w:cs="Times New Roman"/>
                <w:sz w:val="24"/>
                <w:szCs w:val="24"/>
              </w:rPr>
            </w:pPr>
          </w:p>
        </w:tc>
      </w:tr>
      <w:tr w:rsidR="007C0EA9" w:rsidRPr="007C0EA9" w:rsidTr="007D104A">
        <w:trPr>
          <w:trHeight w:val="20"/>
        </w:trPr>
        <w:tc>
          <w:tcPr>
            <w:tcW w:w="2122" w:type="dxa"/>
          </w:tcPr>
          <w:p w:rsidR="007C0EA9" w:rsidRPr="007C0EA9" w:rsidRDefault="007C0EA9" w:rsidP="007C0EA9">
            <w:pPr>
              <w:rPr>
                <w:rFonts w:ascii="Times New Roman" w:hAnsi="Times New Roman" w:cs="Times New Roman"/>
                <w:sz w:val="24"/>
                <w:szCs w:val="24"/>
              </w:rPr>
            </w:pPr>
            <w:r w:rsidRPr="007C0EA9">
              <w:rPr>
                <w:rFonts w:ascii="Times New Roman" w:hAnsi="Times New Roman" w:cs="Times New Roman"/>
                <w:sz w:val="24"/>
                <w:szCs w:val="24"/>
              </w:rPr>
              <w:t>Как и когда отчитаться:</w:t>
            </w:r>
          </w:p>
        </w:tc>
        <w:tc>
          <w:tcPr>
            <w:tcW w:w="7223" w:type="dxa"/>
            <w:gridSpan w:val="4"/>
          </w:tcPr>
          <w:p w:rsidR="007C0EA9" w:rsidRPr="007C0EA9" w:rsidRDefault="00676C26" w:rsidP="00676C26">
            <w:pPr>
              <w:rPr>
                <w:rFonts w:ascii="Times New Roman" w:hAnsi="Times New Roman" w:cs="Times New Roman"/>
                <w:sz w:val="24"/>
                <w:szCs w:val="24"/>
              </w:rPr>
            </w:pPr>
            <w:r>
              <w:rPr>
                <w:rFonts w:ascii="Times New Roman" w:hAnsi="Times New Roman" w:cs="Times New Roman"/>
                <w:sz w:val="24"/>
                <w:szCs w:val="24"/>
              </w:rPr>
              <w:t xml:space="preserve">Рабочая тетрадь, </w:t>
            </w:r>
            <w:r>
              <w:rPr>
                <w:rFonts w:ascii="Times New Roman" w:hAnsi="Times New Roman"/>
                <w:sz w:val="24"/>
                <w:szCs w:val="24"/>
              </w:rPr>
              <w:t>п</w:t>
            </w:r>
            <w:bookmarkStart w:id="0" w:name="_GoBack"/>
            <w:bookmarkEnd w:id="0"/>
            <w:r>
              <w:rPr>
                <w:rFonts w:ascii="Times New Roman" w:hAnsi="Times New Roman"/>
                <w:sz w:val="24"/>
                <w:szCs w:val="24"/>
              </w:rPr>
              <w:t xml:space="preserve">роверка через электронную почту 11.04 </w:t>
            </w:r>
            <w:proofErr w:type="spellStart"/>
            <w:r>
              <w:rPr>
                <w:rFonts w:ascii="Times New Roman" w:hAnsi="Times New Roman"/>
                <w:sz w:val="24"/>
                <w:szCs w:val="24"/>
                <w:lang w:val="en-US"/>
              </w:rPr>
              <w:t>nechaeva</w:t>
            </w:r>
            <w:proofErr w:type="spellEnd"/>
            <w:r>
              <w:rPr>
                <w:rFonts w:ascii="Times New Roman" w:hAnsi="Times New Roman"/>
                <w:sz w:val="24"/>
                <w:szCs w:val="24"/>
              </w:rPr>
              <w:t>.</w:t>
            </w:r>
            <w:r>
              <w:rPr>
                <w:rFonts w:ascii="Times New Roman" w:hAnsi="Times New Roman"/>
                <w:sz w:val="24"/>
                <w:szCs w:val="24"/>
                <w:lang w:val="en-US"/>
              </w:rPr>
              <w:t>el</w:t>
            </w:r>
            <w:r>
              <w:rPr>
                <w:rFonts w:ascii="Times New Roman" w:hAnsi="Times New Roman"/>
                <w:sz w:val="24"/>
                <w:szCs w:val="24"/>
              </w:rPr>
              <w:t>.2014@</w:t>
            </w:r>
            <w:proofErr w:type="spellStart"/>
            <w:r>
              <w:rPr>
                <w:rFonts w:ascii="Times New Roman" w:hAnsi="Times New Roman"/>
                <w:sz w:val="24"/>
                <w:szCs w:val="24"/>
                <w:lang w:val="en-US"/>
              </w:rPr>
              <w:t>yandex</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bl>
    <w:p w:rsidR="00747803" w:rsidRDefault="00747803"/>
    <w:p w:rsidR="007C0EA9" w:rsidRDefault="007C0EA9"/>
    <w:sectPr w:rsidR="007C0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A9"/>
    <w:rsid w:val="00160C1F"/>
    <w:rsid w:val="00313124"/>
    <w:rsid w:val="003C18D6"/>
    <w:rsid w:val="005B658A"/>
    <w:rsid w:val="005D55B8"/>
    <w:rsid w:val="00613336"/>
    <w:rsid w:val="00676C26"/>
    <w:rsid w:val="006B5695"/>
    <w:rsid w:val="00747803"/>
    <w:rsid w:val="007C0EA9"/>
    <w:rsid w:val="007D104A"/>
    <w:rsid w:val="00A03890"/>
    <w:rsid w:val="00A11477"/>
    <w:rsid w:val="00B20E96"/>
    <w:rsid w:val="00BA0DAD"/>
    <w:rsid w:val="00D5592D"/>
    <w:rsid w:val="00E31774"/>
    <w:rsid w:val="00FC1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5F773"/>
  <w15:chartTrackingRefBased/>
  <w15:docId w15:val="{E277AEEC-71A8-4039-ABB7-8EFB71D99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C0EA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7C0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7C0EA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469539">
      <w:bodyDiv w:val="1"/>
      <w:marLeft w:val="0"/>
      <w:marRight w:val="0"/>
      <w:marTop w:val="0"/>
      <w:marBottom w:val="0"/>
      <w:divBdr>
        <w:top w:val="none" w:sz="0" w:space="0" w:color="auto"/>
        <w:left w:val="none" w:sz="0" w:space="0" w:color="auto"/>
        <w:bottom w:val="none" w:sz="0" w:space="0" w:color="auto"/>
        <w:right w:val="none" w:sz="0" w:space="0" w:color="auto"/>
      </w:divBdr>
      <w:divsChild>
        <w:div w:id="539829835">
          <w:marLeft w:val="0"/>
          <w:marRight w:val="0"/>
          <w:marTop w:val="100"/>
          <w:marBottom w:val="100"/>
          <w:divBdr>
            <w:top w:val="none" w:sz="0" w:space="0" w:color="auto"/>
            <w:left w:val="none" w:sz="0" w:space="0" w:color="auto"/>
            <w:bottom w:val="none" w:sz="0" w:space="0" w:color="auto"/>
            <w:right w:val="none" w:sz="0" w:space="0" w:color="auto"/>
          </w:divBdr>
          <w:divsChild>
            <w:div w:id="1903832665">
              <w:marLeft w:val="2625"/>
              <w:marRight w:val="75"/>
              <w:marTop w:val="75"/>
              <w:marBottom w:val="0"/>
              <w:divBdr>
                <w:top w:val="none" w:sz="0" w:space="0" w:color="auto"/>
                <w:left w:val="none" w:sz="0" w:space="0" w:color="auto"/>
                <w:bottom w:val="none" w:sz="0" w:space="0" w:color="auto"/>
                <w:right w:val="none" w:sz="0" w:space="0" w:color="auto"/>
              </w:divBdr>
              <w:divsChild>
                <w:div w:id="1079055761">
                  <w:marLeft w:val="0"/>
                  <w:marRight w:val="0"/>
                  <w:marTop w:val="75"/>
                  <w:marBottom w:val="0"/>
                  <w:divBdr>
                    <w:top w:val="none" w:sz="0" w:space="0" w:color="auto"/>
                    <w:left w:val="none" w:sz="0" w:space="0" w:color="auto"/>
                    <w:bottom w:val="none" w:sz="0" w:space="0" w:color="auto"/>
                    <w:right w:val="none" w:sz="0" w:space="0" w:color="auto"/>
                  </w:divBdr>
                  <w:divsChild>
                    <w:div w:id="1774587490">
                      <w:marLeft w:val="750"/>
                      <w:marRight w:val="0"/>
                      <w:marTop w:val="75"/>
                      <w:marBottom w:val="450"/>
                      <w:divBdr>
                        <w:top w:val="none" w:sz="0" w:space="0" w:color="auto"/>
                        <w:left w:val="none" w:sz="0" w:space="0" w:color="auto"/>
                        <w:bottom w:val="none" w:sz="0" w:space="0" w:color="auto"/>
                        <w:right w:val="none" w:sz="0" w:space="0" w:color="auto"/>
                      </w:divBdr>
                      <w:divsChild>
                        <w:div w:id="1011759264">
                          <w:marLeft w:val="0"/>
                          <w:marRight w:val="0"/>
                          <w:marTop w:val="75"/>
                          <w:marBottom w:val="0"/>
                          <w:divBdr>
                            <w:top w:val="none" w:sz="0" w:space="0" w:color="auto"/>
                            <w:left w:val="none" w:sz="0" w:space="0" w:color="auto"/>
                            <w:bottom w:val="none" w:sz="0" w:space="0" w:color="auto"/>
                            <w:right w:val="none" w:sz="0" w:space="0" w:color="auto"/>
                          </w:divBdr>
                          <w:divsChild>
                            <w:div w:id="1948661582">
                              <w:marLeft w:val="0"/>
                              <w:marRight w:val="0"/>
                              <w:marTop w:val="75"/>
                              <w:marBottom w:val="0"/>
                              <w:divBdr>
                                <w:top w:val="none" w:sz="0" w:space="0" w:color="auto"/>
                                <w:left w:val="none" w:sz="0" w:space="0" w:color="auto"/>
                                <w:bottom w:val="none" w:sz="0" w:space="0" w:color="auto"/>
                                <w:right w:val="none" w:sz="0" w:space="0" w:color="auto"/>
                              </w:divBdr>
                              <w:divsChild>
                                <w:div w:id="1587880915">
                                  <w:marLeft w:val="0"/>
                                  <w:marRight w:val="0"/>
                                  <w:marTop w:val="75"/>
                                  <w:marBottom w:val="75"/>
                                  <w:divBdr>
                                    <w:top w:val="none" w:sz="0" w:space="0" w:color="auto"/>
                                    <w:left w:val="none" w:sz="0" w:space="0" w:color="auto"/>
                                    <w:bottom w:val="none" w:sz="0" w:space="0" w:color="auto"/>
                                    <w:right w:val="none" w:sz="0" w:space="0" w:color="auto"/>
                                  </w:divBdr>
                                </w:div>
                                <w:div w:id="19670843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1187502">
      <w:bodyDiv w:val="1"/>
      <w:marLeft w:val="0"/>
      <w:marRight w:val="0"/>
      <w:marTop w:val="0"/>
      <w:marBottom w:val="0"/>
      <w:divBdr>
        <w:top w:val="none" w:sz="0" w:space="0" w:color="auto"/>
        <w:left w:val="none" w:sz="0" w:space="0" w:color="auto"/>
        <w:bottom w:val="none" w:sz="0" w:space="0" w:color="auto"/>
        <w:right w:val="none" w:sz="0" w:space="0" w:color="auto"/>
      </w:divBdr>
      <w:divsChild>
        <w:div w:id="1617910645">
          <w:marLeft w:val="0"/>
          <w:marRight w:val="0"/>
          <w:marTop w:val="100"/>
          <w:marBottom w:val="100"/>
          <w:divBdr>
            <w:top w:val="none" w:sz="0" w:space="0" w:color="auto"/>
            <w:left w:val="none" w:sz="0" w:space="0" w:color="auto"/>
            <w:bottom w:val="none" w:sz="0" w:space="0" w:color="auto"/>
            <w:right w:val="none" w:sz="0" w:space="0" w:color="auto"/>
          </w:divBdr>
          <w:divsChild>
            <w:div w:id="522598930">
              <w:marLeft w:val="2625"/>
              <w:marRight w:val="75"/>
              <w:marTop w:val="75"/>
              <w:marBottom w:val="0"/>
              <w:divBdr>
                <w:top w:val="none" w:sz="0" w:space="0" w:color="auto"/>
                <w:left w:val="none" w:sz="0" w:space="0" w:color="auto"/>
                <w:bottom w:val="none" w:sz="0" w:space="0" w:color="auto"/>
                <w:right w:val="none" w:sz="0" w:space="0" w:color="auto"/>
              </w:divBdr>
              <w:divsChild>
                <w:div w:id="1833980604">
                  <w:marLeft w:val="0"/>
                  <w:marRight w:val="0"/>
                  <w:marTop w:val="75"/>
                  <w:marBottom w:val="0"/>
                  <w:divBdr>
                    <w:top w:val="none" w:sz="0" w:space="0" w:color="auto"/>
                    <w:left w:val="none" w:sz="0" w:space="0" w:color="auto"/>
                    <w:bottom w:val="none" w:sz="0" w:space="0" w:color="auto"/>
                    <w:right w:val="none" w:sz="0" w:space="0" w:color="auto"/>
                  </w:divBdr>
                  <w:divsChild>
                    <w:div w:id="1456287690">
                      <w:marLeft w:val="750"/>
                      <w:marRight w:val="0"/>
                      <w:marTop w:val="75"/>
                      <w:marBottom w:val="450"/>
                      <w:divBdr>
                        <w:top w:val="none" w:sz="0" w:space="0" w:color="auto"/>
                        <w:left w:val="none" w:sz="0" w:space="0" w:color="auto"/>
                        <w:bottom w:val="none" w:sz="0" w:space="0" w:color="auto"/>
                        <w:right w:val="none" w:sz="0" w:space="0" w:color="auto"/>
                      </w:divBdr>
                      <w:divsChild>
                        <w:div w:id="1742175410">
                          <w:marLeft w:val="0"/>
                          <w:marRight w:val="0"/>
                          <w:marTop w:val="75"/>
                          <w:marBottom w:val="0"/>
                          <w:divBdr>
                            <w:top w:val="none" w:sz="0" w:space="0" w:color="auto"/>
                            <w:left w:val="none" w:sz="0" w:space="0" w:color="auto"/>
                            <w:bottom w:val="none" w:sz="0" w:space="0" w:color="auto"/>
                            <w:right w:val="none" w:sz="0" w:space="0" w:color="auto"/>
                          </w:divBdr>
                          <w:divsChild>
                            <w:div w:id="97874554">
                              <w:marLeft w:val="0"/>
                              <w:marRight w:val="0"/>
                              <w:marTop w:val="75"/>
                              <w:marBottom w:val="0"/>
                              <w:divBdr>
                                <w:top w:val="none" w:sz="0" w:space="0" w:color="auto"/>
                                <w:left w:val="none" w:sz="0" w:space="0" w:color="auto"/>
                                <w:bottom w:val="none" w:sz="0" w:space="0" w:color="auto"/>
                                <w:right w:val="none" w:sz="0" w:space="0" w:color="auto"/>
                              </w:divBdr>
                              <w:divsChild>
                                <w:div w:id="1342970900">
                                  <w:marLeft w:val="0"/>
                                  <w:marRight w:val="0"/>
                                  <w:marTop w:val="75"/>
                                  <w:marBottom w:val="75"/>
                                  <w:divBdr>
                                    <w:top w:val="none" w:sz="0" w:space="0" w:color="auto"/>
                                    <w:left w:val="none" w:sz="0" w:space="0" w:color="auto"/>
                                    <w:bottom w:val="none" w:sz="0" w:space="0" w:color="auto"/>
                                    <w:right w:val="none" w:sz="0" w:space="0" w:color="auto"/>
                                  </w:divBdr>
                                </w:div>
                                <w:div w:id="13129028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198</Words>
  <Characters>1131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15</cp:revision>
  <dcterms:created xsi:type="dcterms:W3CDTF">2020-04-02T05:07:00Z</dcterms:created>
  <dcterms:modified xsi:type="dcterms:W3CDTF">2020-04-03T07:32:00Z</dcterms:modified>
</cp:coreProperties>
</file>