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1560"/>
        <w:gridCol w:w="1984"/>
        <w:gridCol w:w="1317"/>
        <w:gridCol w:w="2092"/>
        <w:gridCol w:w="2964"/>
      </w:tblGrid>
      <w:tr w:rsidR="006147C7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Default="006147C7" w:rsidP="00205C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6147C7" w:rsidRDefault="006147C7" w:rsidP="00205C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6147C7">
            <w:pPr>
              <w:tabs>
                <w:tab w:val="center" w:pos="232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97324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ab/>
              <w:t>2-й урок.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516E6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Pr="006F424A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EF50BA" w:rsidRPr="00483C76">
              <w:rPr>
                <w:b/>
                <w:lang w:eastAsia="ru-RU"/>
              </w:rPr>
              <w:t>Р/Р Контрольное сжатое изложение №1 «Как раньше взрослели».</w:t>
            </w:r>
          </w:p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7C7" w:rsidTr="001411C1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516E6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класс. </w:t>
            </w:r>
          </w:p>
          <w:p w:rsidR="006147C7" w:rsidRDefault="00516E65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</w:t>
            </w:r>
            <w:r w:rsidR="006147C7" w:rsidRPr="00DF58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  </w:t>
            </w:r>
            <w:r w:rsidR="00DF5886" w:rsidRPr="00DF5886">
              <w:rPr>
                <w:rFonts w:ascii="Times New Roman" w:hAnsi="Times New Roman" w:cs="Times New Roman"/>
                <w:b/>
                <w:sz w:val="24"/>
                <w:szCs w:val="24"/>
              </w:rPr>
              <w:t>§ 61</w:t>
            </w:r>
            <w:r w:rsidR="00DF5886">
              <w:rPr>
                <w:rFonts w:ascii="Times New Roman" w:hAnsi="Times New Roman" w:cs="Times New Roman"/>
                <w:b/>
                <w:sz w:val="24"/>
                <w:szCs w:val="24"/>
              </w:rPr>
              <w:t>, стр. 208-210.</w:t>
            </w:r>
          </w:p>
        </w:tc>
      </w:tr>
      <w:tr w:rsidR="006147C7" w:rsidTr="001411C1">
        <w:trPr>
          <w:trHeight w:val="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47C7" w:rsidRPr="00C369C7" w:rsidTr="001411C1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Pr="0046018D" w:rsidRDefault="006147C7" w:rsidP="00205C69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</w:rPr>
              <w:t>1 шаг.</w:t>
            </w:r>
          </w:p>
          <w:p w:rsidR="006147C7" w:rsidRPr="006610D3" w:rsidRDefault="00802DA5" w:rsidP="006610D3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Просмотр презентации.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46018D" w:rsidP="00205C69">
            <w:pPr>
              <w:pStyle w:val="a3"/>
              <w:shd w:val="clear" w:color="auto" w:fill="FFFFFF"/>
              <w:rPr>
                <w:b/>
                <w:bCs/>
                <w:color w:val="000000"/>
              </w:rPr>
            </w:pPr>
            <w:r w:rsidRPr="00802DA5">
              <w:rPr>
                <w:b/>
                <w:bCs/>
                <w:color w:val="000000"/>
                <w:lang w:val="en-US"/>
              </w:rPr>
              <w:t xml:space="preserve"> </w:t>
            </w:r>
            <w:hyperlink r:id="rId4" w:tgtFrame="_blank" w:history="1">
              <w:r w:rsidR="00802DA5" w:rsidRPr="00802DA5">
                <w:rPr>
                  <w:rStyle w:val="a4"/>
                  <w:b/>
                  <w:bCs/>
                  <w:lang w:val="en-US"/>
                </w:rPr>
                <w:t>infourok.ru</w:t>
              </w:r>
            </w:hyperlink>
            <w:r w:rsidR="00802DA5" w:rsidRPr="00802DA5">
              <w:rPr>
                <w:b/>
                <w:bCs/>
                <w:color w:val="000000"/>
                <w:lang w:val="en-US"/>
              </w:rPr>
              <w:t>›</w:t>
            </w:r>
            <w:hyperlink r:id="rId5" w:tgtFrame="_blank" w:history="1">
              <w:r w:rsidR="00802DA5" w:rsidRPr="00802DA5">
                <w:rPr>
                  <w:rStyle w:val="a4"/>
                  <w:b/>
                  <w:bCs/>
                  <w:lang w:val="en-US"/>
                </w:rPr>
                <w:t>…</w:t>
              </w:r>
              <w:proofErr w:type="spellStart"/>
              <w:r w:rsidR="00802DA5" w:rsidRPr="00802DA5">
                <w:rPr>
                  <w:rStyle w:val="a4"/>
                  <w:b/>
                  <w:bCs/>
                  <w:lang w:val="en-US"/>
                </w:rPr>
                <w:t>szhatoe-izlozhenie</w:t>
              </w:r>
              <w:proofErr w:type="spellEnd"/>
              <w:r w:rsidR="00802DA5" w:rsidRPr="00802DA5">
                <w:rPr>
                  <w:rStyle w:val="a4"/>
                  <w:b/>
                  <w:bCs/>
                  <w:lang w:val="en-US"/>
                </w:rPr>
                <w:t>…</w:t>
              </w:r>
              <w:proofErr w:type="spellStart"/>
              <w:r w:rsidR="00802DA5" w:rsidRPr="00802DA5">
                <w:rPr>
                  <w:rStyle w:val="a4"/>
                  <w:b/>
                  <w:bCs/>
                  <w:lang w:val="en-US"/>
                </w:rPr>
                <w:t>ranshe-vzrosleli</w:t>
              </w:r>
              <w:proofErr w:type="spellEnd"/>
              <w:r w:rsidR="00802DA5" w:rsidRPr="00802DA5">
                <w:rPr>
                  <w:rStyle w:val="a4"/>
                  <w:b/>
                  <w:bCs/>
                  <w:lang w:val="en-US"/>
                </w:rPr>
                <w:t>…</w:t>
              </w:r>
            </w:hyperlink>
          </w:p>
          <w:p w:rsidR="00C369C7" w:rsidRPr="00C369C7" w:rsidRDefault="00C369C7" w:rsidP="00205C69">
            <w:pPr>
              <w:pStyle w:val="a3"/>
              <w:shd w:val="clear" w:color="auto" w:fill="FFFFFF"/>
              <w:rPr>
                <w:b/>
                <w:color w:val="FF0000"/>
              </w:rPr>
            </w:pPr>
            <w:r w:rsidRPr="00C369C7">
              <w:rPr>
                <w:b/>
                <w:color w:val="FF0000"/>
              </w:rPr>
              <w:t>Запись в тетрадь:</w:t>
            </w:r>
          </w:p>
          <w:p w:rsidR="00802DA5" w:rsidRPr="00C369C7" w:rsidRDefault="00C369C7" w:rsidP="00205C69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C369C7">
              <w:rPr>
                <w:b/>
                <w:color w:val="538135" w:themeColor="accent6" w:themeShade="BF"/>
              </w:rPr>
              <w:t>исключение</w:t>
            </w:r>
            <w:r w:rsidRPr="00C369C7">
              <w:rPr>
                <w:b/>
                <w:color w:val="000000"/>
              </w:rPr>
              <w:t xml:space="preserve"> второстепенной информации, повторов, уточняющих, поясняющих, вводных конструкций. </w:t>
            </w:r>
            <w:r w:rsidRPr="00C369C7">
              <w:rPr>
                <w:b/>
                <w:color w:val="538135" w:themeColor="accent6" w:themeShade="BF"/>
              </w:rPr>
              <w:t>Обобщение</w:t>
            </w:r>
            <w:r w:rsidRPr="00C369C7">
              <w:rPr>
                <w:b/>
                <w:color w:val="000000"/>
              </w:rPr>
              <w:t xml:space="preserve"> – вычленение единичных фактов, замена их языковыми средствами обобщенной передачи.</w:t>
            </w:r>
          </w:p>
        </w:tc>
      </w:tr>
      <w:tr w:rsidR="006147C7" w:rsidRPr="008666E3" w:rsidTr="001411C1">
        <w:trPr>
          <w:trHeight w:val="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Pr="00C369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802D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Читаем текст.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1C1" w:rsidRPr="00C369C7" w:rsidRDefault="001411C1" w:rsidP="001411C1">
            <w:pPr>
              <w:spacing w:line="240" w:lineRule="auto"/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</w:pPr>
            <w:r w:rsidRPr="00C369C7"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  <w:t>Как раньше взрослели</w:t>
            </w:r>
            <w:r w:rsidR="00C369C7"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  <w:t>.</w:t>
            </w:r>
          </w:p>
          <w:p w:rsidR="001411C1" w:rsidRPr="001411C1" w:rsidRDefault="001527CD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1411C1"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Древней Руси мальчики и девочки становились взрослыми, когда получали право носить взрослую одежду. А это случалось, когда они делом могли доказать свою взрослость.</w:t>
            </w:r>
          </w:p>
          <w:p w:rsidR="001411C1" w:rsidRPr="001411C1" w:rsidRDefault="001527CD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1411C1"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 5–7 лет детей приучали к хозяйственным мужским и женским работам, а также вводили в мир легенд, верований, традиций. В глубочайшей древности для этого существовали особые дома! Все, что там свершалось, окутано тайной, на которую не имели права представители противоположного пола.</w:t>
            </w:r>
          </w:p>
          <w:p w:rsidR="001411C1" w:rsidRPr="001411C1" w:rsidRDefault="001411C1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Когда мальчик начинал становиться юношей, а девочка – девушкой, им приходила пора перейти в новое «качество»: из разряда «детей» в разряд «молодежи», будущих женихов и невест. Но телесное, физическое взросление мало что значило само по себе. Надо было выдержать испытание. Ученые называют его «инициацией» – «обновлением», «приведением в начальное состояние».  Как вы думаете, в чем оно заключалось?</w:t>
            </w:r>
          </w:p>
          <w:p w:rsidR="001411C1" w:rsidRPr="001411C1" w:rsidRDefault="001527CD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1411C1"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Юноша должен был вынести жестокую боль, принимая татуировку или клеймо со знаками своего племени. Для девушек тоже были испытания, но не такие мучительные. И самое главное – те и другие подвергались ритуалу «временной смерти» и «воскрешения». Как, вы думаете, он проходил? Было ли это игрой или все происходило всерьез?</w:t>
            </w:r>
          </w:p>
          <w:p w:rsidR="001411C1" w:rsidRPr="001411C1" w:rsidRDefault="001527CD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1411C1"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Ученые считают, что жрицы и жрецы применяли при этом одурманивающие напитки или даже гипноз! При этом разыгрывалась целая пантомима «проглатывания» детей мифическим животным – тотемом, «прародителем» и символом племени – с последующим рождением из его брюха.</w:t>
            </w:r>
          </w:p>
          <w:p w:rsidR="001411C1" w:rsidRPr="001411C1" w:rsidRDefault="001411C1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Дети «умерли» – вместо них «родились» новые взрослые. Как вы думаете, что они получали? Конечно, новые «взрослые» имена и… новую одежду! Юношам вручали мужские штаны, а девушкам – особый род юбки (поневу). (До момента взросления и мальчики, и девочки носили только рубашки, сшитые из старой одежды родителей.) С момента надевания взрослой одежды девушку можно было сватать. Расцветка клеток на юбке была своя у каждого славянского племени.</w:t>
            </w:r>
          </w:p>
          <w:p w:rsidR="001411C1" w:rsidRPr="001411C1" w:rsidRDefault="001411C1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Так начиналась взрослая жизнь.</w:t>
            </w:r>
          </w:p>
          <w:p w:rsidR="006147C7" w:rsidRPr="0046018D" w:rsidRDefault="006147C7" w:rsidP="00802D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147C7" w:rsidTr="001411C1">
        <w:trPr>
          <w:trHeight w:val="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Pr="00DF5886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802D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903B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Выделяем основные микротемы, составляем план.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1548CA" w:rsidP="00802DA5">
            <w:pPr>
              <w:spacing w:line="240" w:lineRule="auto"/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1548CA"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  <w:t>На сколько смысловых частей можно разбить текст?</w:t>
            </w:r>
          </w:p>
          <w:p w:rsidR="001548CA" w:rsidRDefault="001548CA" w:rsidP="00802DA5">
            <w:pPr>
              <w:spacing w:line="240" w:lineRule="auto"/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</w:pPr>
          </w:p>
          <w:p w:rsidR="001548CA" w:rsidRPr="0046018D" w:rsidRDefault="001548CA" w:rsidP="00802D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48CA">
              <w:rPr>
                <w:rFonts w:ascii="Times New Roman" w:hAnsi="Times New Roman" w:cs="Times New Roman"/>
                <w:b/>
                <w:color w:val="538135" w:themeColor="accent6" w:themeShade="BF"/>
                <w:sz w:val="24"/>
                <w:szCs w:val="24"/>
                <w:lang w:eastAsia="ru-RU"/>
              </w:rPr>
              <w:t>-Что можно сохранить, а что убрать как второстепенное в каждой части текста?</w:t>
            </w:r>
          </w:p>
        </w:tc>
      </w:tr>
      <w:tr w:rsidR="006147C7" w:rsidTr="001411C1">
        <w:trPr>
          <w:trHeight w:val="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802D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Выписываем ключевые слова.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B6" w:rsidRDefault="001548C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Запись в тетрадь ключевых слов:</w:t>
            </w:r>
          </w:p>
          <w:p w:rsidR="001548CA" w:rsidRDefault="001548C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право носить взрослую одежду</w:t>
            </w:r>
          </w:p>
          <w:p w:rsidR="001548CA" w:rsidRDefault="001548C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приучали к хозяйственным делам</w:t>
            </w:r>
          </w:p>
          <w:p w:rsidR="001548CA" w:rsidRDefault="001548C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надо выдержать испытание</w:t>
            </w:r>
          </w:p>
          <w:p w:rsidR="001548CA" w:rsidRDefault="001548C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ученые считают</w:t>
            </w:r>
          </w:p>
          <w:p w:rsidR="001548CA" w:rsidRPr="0046018D" w:rsidRDefault="001548C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новые имена, новая одежда</w:t>
            </w:r>
          </w:p>
        </w:tc>
      </w:tr>
      <w:tr w:rsidR="006147C7" w:rsidTr="001411C1">
        <w:trPr>
          <w:trHeight w:val="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802D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Запись в тетрадь трудных слов.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3EE" w:rsidRPr="0046018D" w:rsidRDefault="00B643EE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147C7" w:rsidTr="001411C1">
        <w:trPr>
          <w:trHeight w:val="2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 w:rsidR="001411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Повторяем устно текст по плану.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3B3F5D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Перескажите  текст по плану.</w:t>
            </w:r>
          </w:p>
        </w:tc>
      </w:tr>
      <w:tr w:rsidR="001411C1" w:rsidTr="001411C1">
        <w:trPr>
          <w:trHeight w:val="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1C1" w:rsidRDefault="001411C1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C1" w:rsidRPr="0046018D" w:rsidRDefault="001411C1" w:rsidP="001411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 шаг. Пишем изложение сжатое.</w:t>
            </w:r>
          </w:p>
        </w:tc>
        <w:tc>
          <w:tcPr>
            <w:tcW w:w="6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C1" w:rsidRPr="0046018D" w:rsidRDefault="003B3F5D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Напишите изложение в сжатом виде.</w:t>
            </w:r>
            <w:bookmarkStart w:id="0" w:name="_GoBack"/>
            <w:bookmarkEnd w:id="0"/>
          </w:p>
        </w:tc>
      </w:tr>
      <w:tr w:rsidR="006147C7" w:rsidTr="001411C1">
        <w:trPr>
          <w:trHeight w:val="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8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815D53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 шаг:</w:t>
            </w:r>
            <w:r w:rsidR="008318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отправить работу на 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эл.почту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6" w:history="1"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nechaeva</w:t>
              </w:r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</w:t>
              </w:r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el</w:t>
              </w:r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.2014@</w:t>
              </w:r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yandex</w:t>
              </w:r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</w:t>
              </w:r>
              <w:r w:rsidR="00815D53"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ru</w:t>
              </w:r>
            </w:hyperlink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9349E" w:rsidRDefault="00E9349E"/>
    <w:sectPr w:rsidR="00E9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84"/>
    <w:rsid w:val="001411C1"/>
    <w:rsid w:val="001527CD"/>
    <w:rsid w:val="001548CA"/>
    <w:rsid w:val="003B3F5D"/>
    <w:rsid w:val="0046018D"/>
    <w:rsid w:val="004B61AE"/>
    <w:rsid w:val="00516E65"/>
    <w:rsid w:val="006147C7"/>
    <w:rsid w:val="006610D3"/>
    <w:rsid w:val="006F424A"/>
    <w:rsid w:val="007E143F"/>
    <w:rsid w:val="00802DA5"/>
    <w:rsid w:val="00815D53"/>
    <w:rsid w:val="0083187D"/>
    <w:rsid w:val="00903BB6"/>
    <w:rsid w:val="0097324D"/>
    <w:rsid w:val="00A73784"/>
    <w:rsid w:val="00B643EE"/>
    <w:rsid w:val="00C369C7"/>
    <w:rsid w:val="00DF5886"/>
    <w:rsid w:val="00E9349E"/>
    <w:rsid w:val="00E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C4AB2"/>
  <w15:chartTrackingRefBased/>
  <w15:docId w15:val="{988D7C10-42A9-4BF4-8303-EFB80101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7C7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6147C7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815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448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8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7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8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5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02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83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120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848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911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472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0474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5447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2701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6583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5765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3763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69846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3838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1617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2728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15789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795177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echaeva.el.2014@yandex.ru" TargetMode="External"/><Relationship Id="rId5" Type="http://schemas.openxmlformats.org/officeDocument/2006/relationships/hyperlink" Target="https://infourok.ru/porezentactiya-k-uroku-razvitiya-rechi-szhatoe-izlozhenie-kak-ranshe-vzrosleli-2744299.html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20</cp:revision>
  <dcterms:created xsi:type="dcterms:W3CDTF">2020-04-10T06:40:00Z</dcterms:created>
  <dcterms:modified xsi:type="dcterms:W3CDTF">2020-04-15T14:46:00Z</dcterms:modified>
</cp:coreProperties>
</file>