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color w:val="5A90B5"/>
          <w:kern w:val="36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color w:val="5A90B5"/>
          <w:kern w:val="36"/>
          <w:sz w:val="28"/>
          <w:szCs w:val="28"/>
          <w:lang w:eastAsia="ru-RU"/>
        </w:rPr>
        <w:t>Советы родителям от социального педагога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color w:val="5A90B5"/>
          <w:kern w:val="36"/>
          <w:sz w:val="28"/>
          <w:szCs w:val="28"/>
          <w:lang w:eastAsia="ru-RU"/>
        </w:rPr>
      </w:pP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«ВЫ ХОТИТЕ ВОСПИТАТЬ НАСЛЕДНИКА УСПЕШНЫМ И ДОСТОЙНЫМ ЧЕЛОВЕКОМ?»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B8B8B8"/>
          <w:kern w:val="36"/>
          <w:sz w:val="28"/>
          <w:szCs w:val="28"/>
          <w:lang w:eastAsia="ru-RU"/>
        </w:rPr>
      </w:pP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Достигнуть успеха в воспитании и обучении ребенка можно только в тесном сотрудничестве семьи и школы. Сотрудничество принесет свои плоды тогда, когда родные и близкие люди, без которых ребенок не мыслит своей жизни, найдут в себе  </w:t>
      </w:r>
      <w:proofErr w:type="gramStart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</w:t>
      </w:r>
      <w:proofErr w:type="gramEnd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мужество каждый день учиться быть настоящей Матерью и настоящим Отцом! Для достижения поставленной цели необходимо обратить на эти рекомендации внимание и постараться им следовать каждый день.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НА КАЖДЫЙ ДЕНЬ: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вы браните ребенка, не употребляйте выражений: «Ты всегда», «Ты вообще», «Вечно ты». Ваш ребенок всегда и вообще хорош, он лишь сегодня что – то сделал не так, об этом скажите ему.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расставайтесь с ребенком в ссоре, сначала помиритесь, а потом идите по своим делам.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Старайтесь, чтобы ребенок был привязан к дому, </w:t>
      </w:r>
      <w:proofErr w:type="gramStart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</w:t>
      </w:r>
      <w:proofErr w:type="gramEnd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не забывайте сказать: «А все – таки, как хорошо у нас дома».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Разговоры родителей с детьми нередко бедны, поэтому каждый день читайте с детьми вслух (даже с подростками) хорошую книгу, это сильно обогатит ваше духовное общение.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Всегда подбадривайте  ребёнка. Уверенность появляется тогда, когда тебе говорят: "Я знаю, ты можешь это сделать! Ты это сделал! Потрясающе!».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означает, что не следует критиковать. Критику нужно сочетать с похвалой.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Родители должны привить ребенку три главных качества: уважение, находчивость, ответственность.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необходимо  воодушевлять ребенка на рассказ о своих школьных делах, о взаимоотношениях со сверстниками, учителями и другими взрослыми (соседями, родителями друзей и т.д.). </w:t>
      </w:r>
    </w:p>
    <w:p w:rsid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ограничивайте свой интерес обычным вопросом типа: «как прошел день?» — каждую неделю выбирайте время, свободное от домашних дел, и внимательно беседуйте с ребенком обо всем, что его волнует и радует.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Запоминайте  отдельные имена, события и детали, о которых вам сообщает ребенок, используйте их в дальнейшем для того, чтобы начинать подобные беседы.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Не связывайте оценки за успеваемость ребенка со сваей системой наказания и поощрения. </w:t>
      </w:r>
      <w:proofErr w:type="gramStart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(Ваш ребенок должен расценивать свою хорошую успеваемость как награду, а неуспеваемость – как наказание.</w:t>
      </w:r>
      <w:proofErr w:type="gramEnd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сможешь посмотреть телевизор за хорошие отметки, а на полчаса меньше – за плохие. </w:t>
      </w:r>
      <w:proofErr w:type="gramStart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правила,  сами по себе могут привести к эмоциональным проблемам.)</w:t>
      </w:r>
      <w:proofErr w:type="gramEnd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учеба ребенка идет хорошо, проявляйте чаще свою радость,     можно даже устраивать небольшие праздники по этому поводу. 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Помогайте ребенку выполнять домашние задания, но не делайте их сами.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</w:t>
      </w:r>
      <w:proofErr w:type="gramStart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обращается к вам с вопросами, связанными с домашним заданиями, помогите ему найти ответы самостоятельно, а не подсказывайте.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Особенные усилия прилагайте для того, чтобы поддерживать спокойную и стабильную атмосферу в доме, когда в  жизни ребенка происходят изменения. 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Спокойствие домашней жизни вашего ребенка поможет ему более эффективно решать проблемы в школе, в отношениях с другими людьми. Доверие к вам у вашего ребенка поможет избежать многих ошибок, так как он в сложных ситуациях будет опираться на ваши рекомендации и свой опыт позитивного и конструктивного  способа общения с детьми и взрослыми.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педагогического опыта родителей и  выводов ученых многих поколений созданы </w:t>
      </w:r>
      <w:r w:rsidRPr="00E862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законы родительской истины: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1.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Дорожите любовью своего ребенка. Помните, от любви до ненависти только один шаг, не делайте необдуманных шагов!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2.</w:t>
      </w:r>
      <w:bookmarkStart w:id="0" w:name="_GoBack"/>
      <w:bookmarkEnd w:id="0"/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унижайте своего ребенка. Унижая его самого, вы формулируете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3.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угрожайте своему ребенку. Угрозы взрослого порождают ложь ребенка, приводят к боязни и ненависти.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Закон 4.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налагайте запретов. В природе – дух бунтарства. То, что категорически запрещено, очень хочется попробовать, не забывайте об этом.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5.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6.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7.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Гораздо лучше, если он будет обращать все в шутку, когда над ним смеются другие люди.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8.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читайте своему ребенку бесконечные нотации, он их просто не слышит!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9.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Будьте всегда последовательны в своих требованиях. Хорошо ориентируйтесь в своих «да» и «нет».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10.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лишайте своего ребенка права быть ребенком. 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ребенка, и для вас, родители!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эти законы родительской истины помогут вам состояться в качестве родителей, постарайтесь следовать им в самых трудных жизненных ситуациях, любите своего ребенка и дорожите его любовью к вам!</w:t>
      </w:r>
    </w:p>
    <w:p w:rsid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определения степени проявления заботы родителей по отношению   к собственному ребенку предлагается этот тест.</w:t>
      </w:r>
    </w:p>
    <w:p w:rsid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теста: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Вам необходимо проанализировать 15 утверждений и высказать свое суждение по каждому из них, проставив нужные баллы:</w:t>
      </w:r>
    </w:p>
    <w:p w:rsid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категорически не согласен;</w:t>
      </w:r>
    </w:p>
    <w:p w:rsid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мне трудно с этим согласиться;</w:t>
      </w:r>
    </w:p>
    <w:p w:rsid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может быть, это и верно;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я с этим согласен.</w:t>
      </w:r>
    </w:p>
    <w:p w:rsidR="00E862D6" w:rsidRDefault="00E862D6" w:rsidP="00E862D6">
      <w:pPr>
        <w:shd w:val="clear" w:color="auto" w:fill="FBD4B4" w:themeFill="accent6" w:themeFillTint="66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предвидеть все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с которыми может столкнуться 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ребенок, чтобы помочь ему в их преодолении.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того</w:t>
      </w:r>
      <w:proofErr w:type="gramStart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хорошей матерью, достаточно общения только с собственной семьей.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Маленького ребенка следует держать всегда при себе, чтобы предупредить его падения и ушибы.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ребенок делает то, что он обязан делать, он находится на правильном жизненном пути.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Ребенок не должен заниматься теми видами спорта, которые могут привести к увечьям.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воспитание ребенка – труд тяжелый и зачастую неблагодарный.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ребенка не должно быть тайн от родителей.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мать не уделяет время воспитанию детей из-за собственной профессиональной деятельности, значит, отец плохо содержит семью материально.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Любовью родителей ребенка не испортить.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Родители должны ограждать ребенка от негативных сторон реальной жизни.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Главное, чем должен заниматься ребенок, — это учеба. Все остальное в доме в состоянии сделать родители.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Мать – главное лицо в доме.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Семья должна жить под девизом: «все лучшее – детям!»</w:t>
      </w:r>
    </w:p>
    <w:p w:rsid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Защитить ребенка от любой инфекции можно путем ограничения его контактов с окружающими.</w:t>
      </w:r>
    </w:p>
    <w:p w:rsidR="00E862D6" w:rsidRPr="00E862D6" w:rsidRDefault="00E862D6" w:rsidP="00E862D6">
      <w:pPr>
        <w:shd w:val="clear" w:color="auto" w:fill="FBD4B4" w:themeFill="accent6" w:themeFillTint="66"/>
        <w:tabs>
          <w:tab w:val="num" w:pos="0"/>
        </w:tabs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Родители должны помочь ребенку в определении круга его друзей и приятелей.</w:t>
      </w:r>
    </w:p>
    <w:p w:rsidR="00E862D6" w:rsidRDefault="00E862D6" w:rsidP="00E862D6">
      <w:pPr>
        <w:shd w:val="clear" w:color="auto" w:fill="FBD4B4" w:themeFill="accent6" w:themeFillTint="66"/>
        <w:spacing w:after="0" w:line="240" w:lineRule="auto"/>
        <w:ind w:right="75" w:firstLine="4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и интерпретация результато</w:t>
      </w:r>
      <w:proofErr w:type="gramStart"/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в(</w:t>
      </w:r>
      <w:proofErr w:type="gramEnd"/>
      <w:r w:rsidRPr="00E86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проставленные баллы подсчитайте и сравните с выводами, которые им соответствуют)</w:t>
      </w:r>
      <w:r w:rsidRPr="00E862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40 баллов и выше.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ваши усилия направлены на то, чтобы интересы вашего ребенка были надежно защищены. Однако</w:t>
      </w:r>
      <w:proofErr w:type="gramStart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вскоре может вызвать его протест. Ваш ребенок личностно зависит от вас, что не способствует формированию его собственных интересов, самооценки. У него не развито умение самостоятельно принимать решения и нести груз ответственности за них.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25-40 баллов.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заняли верную позицию в воспитании своего ребенка. Он получает достаточное количество внимания и заботы старших, но при этом имеет возможность проявлять свою независимость и взрослость.</w:t>
      </w:r>
    </w:p>
    <w:p w:rsidR="00E862D6" w:rsidRPr="00E862D6" w:rsidRDefault="00E862D6" w:rsidP="00E862D6">
      <w:pPr>
        <w:shd w:val="clear" w:color="auto" w:fill="FBD4B4" w:themeFill="accent6" w:themeFillTint="66"/>
        <w:spacing w:after="0" w:line="240" w:lineRule="auto"/>
        <w:ind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Менее 25 баллов.</w:t>
      </w:r>
      <w:r w:rsidRPr="00E862D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мало уделяете внимания вопросам воспитания своего ребенка. Вас больше волнуют ваши проблемы на работе и супружеские взаимоотношения.</w:t>
      </w:r>
    </w:p>
    <w:p w:rsidR="00C97776" w:rsidRPr="00E862D6" w:rsidRDefault="00C97776" w:rsidP="00E862D6">
      <w:pPr>
        <w:shd w:val="clear" w:color="auto" w:fill="FBD4B4" w:themeFill="accent6" w:themeFillTint="66"/>
        <w:spacing w:after="0"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</w:p>
    <w:sectPr w:rsidR="00C97776" w:rsidRPr="00E862D6" w:rsidSect="00E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66B8"/>
    <w:multiLevelType w:val="multilevel"/>
    <w:tmpl w:val="D87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AC7BCF"/>
    <w:rsid w:val="00AC7BCF"/>
    <w:rsid w:val="00BA7F6A"/>
    <w:rsid w:val="00C97776"/>
    <w:rsid w:val="00E862D6"/>
    <w:rsid w:val="00ED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21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библиотека</cp:lastModifiedBy>
  <cp:revision>2</cp:revision>
  <dcterms:created xsi:type="dcterms:W3CDTF">2019-12-06T06:54:00Z</dcterms:created>
  <dcterms:modified xsi:type="dcterms:W3CDTF">2019-12-06T06:54:00Z</dcterms:modified>
</cp:coreProperties>
</file>