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4A" w:rsidRDefault="003B4C4A" w:rsidP="003B4C4A">
      <w:pPr>
        <w:shd w:val="clear" w:color="auto" w:fill="F5F5F1"/>
        <w:spacing w:after="0" w:line="240" w:lineRule="auto"/>
        <w:jc w:val="center"/>
        <w:rPr>
          <w:rStyle w:val="a4"/>
          <w:rFonts w:ascii="Times New Roman" w:hAnsi="Times New Roman" w:cs="Times New Roman"/>
          <w:color w:val="2D2D2D"/>
          <w:sz w:val="24"/>
          <w:szCs w:val="24"/>
        </w:rPr>
      </w:pPr>
      <w:r w:rsidRPr="003B4C4A">
        <w:rPr>
          <w:rStyle w:val="a4"/>
          <w:rFonts w:ascii="Times New Roman" w:hAnsi="Times New Roman" w:cs="Times New Roman"/>
          <w:color w:val="2D2D2D"/>
          <w:sz w:val="24"/>
          <w:szCs w:val="24"/>
        </w:rPr>
        <w:t>Часто задаваемые вопросы об</w:t>
      </w:r>
      <w:r>
        <w:rPr>
          <w:rStyle w:val="a4"/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3B4C4A">
        <w:rPr>
          <w:rStyle w:val="a4"/>
          <w:rFonts w:ascii="Times New Roman" w:hAnsi="Times New Roman" w:cs="Times New Roman"/>
          <w:color w:val="2D2D2D"/>
          <w:sz w:val="24"/>
          <w:szCs w:val="24"/>
        </w:rPr>
        <w:t>организации внеурочной деятельности</w:t>
      </w:r>
    </w:p>
    <w:p w:rsidR="003B4C4A" w:rsidRDefault="003B4C4A" w:rsidP="003B4C4A">
      <w:pPr>
        <w:shd w:val="clear" w:color="auto" w:fill="F5F5F1"/>
        <w:spacing w:after="0" w:line="240" w:lineRule="auto"/>
        <w:jc w:val="center"/>
        <w:rPr>
          <w:rStyle w:val="a4"/>
          <w:rFonts w:ascii="Times New Roman" w:hAnsi="Times New Roman" w:cs="Times New Roman"/>
          <w:color w:val="2D2D2D"/>
          <w:sz w:val="24"/>
          <w:szCs w:val="24"/>
        </w:rPr>
      </w:pPr>
    </w:p>
    <w:p w:rsidR="003B4C4A" w:rsidRPr="003B4C4A" w:rsidRDefault="003B4C4A" w:rsidP="003B4C4A">
      <w:pPr>
        <w:shd w:val="clear" w:color="auto" w:fill="F5F5F1"/>
        <w:spacing w:after="0" w:line="240" w:lineRule="auto"/>
        <w:jc w:val="center"/>
        <w:rPr>
          <w:rStyle w:val="a4"/>
          <w:rFonts w:ascii="Times New Roman" w:hAnsi="Times New Roman" w:cs="Times New Roman"/>
          <w:color w:val="2D2D2D"/>
          <w:sz w:val="24"/>
          <w:szCs w:val="24"/>
        </w:rPr>
      </w:pP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Как скоординировать работу группы продленного дня и внеурочную деятельность?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>— Занятия по внеурочной деятельности могут проводиться по субботам (один вариант), либо в течение недели по отдельному расписанию. В должностную инструкцию руководителя группы продлённого может быть включено сопровождение детей на занятия. Расписание работы группы продлённого дня составляется отдельно с учётом перерывов для занятий по </w:t>
      </w:r>
      <w:proofErr w:type="spellStart"/>
      <w:r w:rsidRPr="003B4C4A">
        <w:rPr>
          <w:color w:val="2D2D2D"/>
        </w:rPr>
        <w:t>внеурочке</w:t>
      </w:r>
      <w:proofErr w:type="spellEnd"/>
      <w:r w:rsidRPr="003B4C4A">
        <w:rPr>
          <w:color w:val="2D2D2D"/>
        </w:rPr>
        <w:t>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Внеурочная деятельность должна проводиться в строго определённое время (например, с 13.00 до 15.00) или нет?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>— Внеурочная деятельность проводится по утверждённому руководителем учреждения расписанию занятий. Время определяет учреждение по согласованию с родителями, так как детей в первом классе родители встречают и провожают.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Обязательно ли посещение ребенком всех 10 часов внеурочной деятельности? И возможно ли, что он вообще не будет участвовать в ней по семейным обстоятельствам?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 xml:space="preserve">— Если ребенок посещает занятия в специализированных учреждениях дополнительного образования детей (музыкальная школа, спортивная школа), то по данным направлениям он может не посещать внеурочные занятия в школе. Составляется индивидуальный маршрут ребенка с учетом посещения других учреждений и учетом всех направлений, определенных во внеурочной деятельности. В соответствии с требованиями ФГОС родители должны быть ознакомлены с результатами, которые должны быть достигнуты при выходе ребенка из начальной школы. Данные </w:t>
      </w:r>
      <w:proofErr w:type="gramStart"/>
      <w:r w:rsidRPr="003B4C4A">
        <w:rPr>
          <w:color w:val="2D2D2D"/>
        </w:rPr>
        <w:t>результаты</w:t>
      </w:r>
      <w:proofErr w:type="gramEnd"/>
      <w:r w:rsidRPr="003B4C4A">
        <w:rPr>
          <w:color w:val="2D2D2D"/>
        </w:rPr>
        <w:t xml:space="preserve"> возможно получить только через организацию урочной и внеурочной деятельности. Отказ может быть по состоянию здоровья ребенка (например, высокие нагрузки, особый режим питания и др.). Отказ оформляется письменно и мотивируется.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Можно ли привлекать специалистов учреждений дополнительного образования к организации внеурочной деятельности учащихся, и на каких условиях?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>— Специалистов дополнительного образования не только можно, но и необходимо привлекать для организации внеурочной деятельности на договорной основе либо на условиях совмещения. Оплату производит школа.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Все ли 5 направлений внеурочной деятельности должны быть представлены в учебном плане, или достаточно выбрать 1–2, но в большем количестве часов?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 xml:space="preserve">— Все направления внеурочной деятельности должны быть представлены </w:t>
      </w:r>
      <w:proofErr w:type="gramStart"/>
      <w:r w:rsidRPr="003B4C4A">
        <w:rPr>
          <w:color w:val="2D2D2D"/>
        </w:rPr>
        <w:t>в</w:t>
      </w:r>
      <w:proofErr w:type="gramEnd"/>
      <w:r w:rsidRPr="003B4C4A">
        <w:rPr>
          <w:color w:val="2D2D2D"/>
        </w:rPr>
        <w:t xml:space="preserve"> </w:t>
      </w:r>
      <w:proofErr w:type="gramStart"/>
      <w:r w:rsidRPr="003B4C4A">
        <w:rPr>
          <w:color w:val="2D2D2D"/>
        </w:rPr>
        <w:t>основой</w:t>
      </w:r>
      <w:proofErr w:type="gramEnd"/>
      <w:r w:rsidRPr="003B4C4A">
        <w:rPr>
          <w:color w:val="2D2D2D"/>
        </w:rPr>
        <w:t xml:space="preserve"> образовательной программе учреждения. Учреждение создает условия для развития ребенка, выбор – за участниками образовательного процесса.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Можно ли традиционные школьные мероприятия объединять в программы и предлагать их (засчитывать учащимся) в качестве программ внеурочной деятельности?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>— Традиционные школьные мероприятия относятся к системе воспитательной работы учреждения. Они могут быть, а могут и не быть. Занятия в рамках внеурочной деятельности стоят в расписании учреждения и проведение их для педагогов обязательно. Занятия предполагают не массовый характер, а при организации, разработке учитывают индивидуальные особенности детей, организуются с использованием новых технологий (проектная деятельность, исследовательская и др.).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Как решить проблему занятости для всех обучающихся во второй половине дня (школьных ресурсов не хватает)?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 xml:space="preserve">— На договорной основе с учреждениями дополнительного образования детей либо за счет своих ставок, либо за счет ставок учреждений дополнительного образования. </w:t>
      </w:r>
      <w:r w:rsidRPr="003B4C4A">
        <w:rPr>
          <w:color w:val="2D2D2D"/>
        </w:rPr>
        <w:lastRenderedPageBreak/>
        <w:t>Возможно привлечение специалистов молодежных и детских общественных организаций.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Будет ли дополнительное финансирование внеурочной деятельности?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>— Финансирование 10 часов внеурочной деятельности определено в нормативе на одного обучающегося. Расчет норматива производился с учетом 10 часов.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 xml:space="preserve">Детализация внеурочной деятельности: 10 часов добровольно или обязательно для каждого ученика; 10 часов обязательно на каждого ученика или для класса в целом; оплата этих часов будет проводиться по новым документам или как оплата за часы </w:t>
      </w:r>
      <w:proofErr w:type="gramStart"/>
      <w:r w:rsidRPr="003B4C4A">
        <w:rPr>
          <w:rStyle w:val="a4"/>
          <w:b w:val="0"/>
          <w:color w:val="2D2D2D"/>
        </w:rPr>
        <w:t>ДО</w:t>
      </w:r>
      <w:proofErr w:type="gramEnd"/>
      <w:r w:rsidRPr="003B4C4A">
        <w:rPr>
          <w:rStyle w:val="a4"/>
          <w:b w:val="0"/>
          <w:color w:val="2D2D2D"/>
        </w:rPr>
        <w:t>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>— Финансирование осуществляется класса–комплекта. Оплата часа производится исходя из стоимости часа кружковой работы в учреждении.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Обязан ли классный руководитель вести какие-либо кружки?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>— Не обязан. У него другие обязанности.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Чем будет заниматься классный руководитель после учебных занятий?</w:t>
      </w:r>
    </w:p>
    <w:p w:rsidR="003B4C4A" w:rsidRP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 xml:space="preserve">— В должностной </w:t>
      </w:r>
      <w:proofErr w:type="gramStart"/>
      <w:r w:rsidRPr="003B4C4A">
        <w:rPr>
          <w:color w:val="2D2D2D"/>
        </w:rPr>
        <w:t>инструкции</w:t>
      </w:r>
      <w:proofErr w:type="gramEnd"/>
      <w:r w:rsidRPr="003B4C4A">
        <w:rPr>
          <w:color w:val="2D2D2D"/>
        </w:rPr>
        <w:t xml:space="preserve"> возможно прописать сопровождение обучающихся на занятия.</w:t>
      </w:r>
    </w:p>
    <w:p w:rsidR="003B4C4A" w:rsidRPr="003B4C4A" w:rsidRDefault="003B4C4A" w:rsidP="003B4C4A">
      <w:pPr>
        <w:pStyle w:val="a3"/>
        <w:numPr>
          <w:ilvl w:val="0"/>
          <w:numId w:val="3"/>
        </w:numPr>
        <w:shd w:val="clear" w:color="auto" w:fill="F5F5F1"/>
        <w:spacing w:before="0" w:beforeAutospacing="0" w:after="0" w:afterAutospacing="0"/>
        <w:ind w:left="426" w:hanging="426"/>
        <w:jc w:val="both"/>
        <w:rPr>
          <w:color w:val="2D2D2D"/>
        </w:rPr>
      </w:pPr>
      <w:r w:rsidRPr="003B4C4A">
        <w:rPr>
          <w:rStyle w:val="a4"/>
          <w:b w:val="0"/>
          <w:color w:val="2D2D2D"/>
        </w:rPr>
        <w:t>Как можно фиксировать 10 часов внеурочных занятий? Кто этим будет заниматься?</w:t>
      </w:r>
    </w:p>
    <w:p w:rsidR="003B4C4A" w:rsidRDefault="003B4C4A" w:rsidP="003B4C4A">
      <w:pPr>
        <w:pStyle w:val="a3"/>
        <w:shd w:val="clear" w:color="auto" w:fill="F5F5F1"/>
        <w:spacing w:before="0" w:beforeAutospacing="0" w:after="0" w:afterAutospacing="0"/>
        <w:ind w:left="426"/>
        <w:jc w:val="both"/>
        <w:rPr>
          <w:color w:val="2D2D2D"/>
        </w:rPr>
      </w:pPr>
      <w:r w:rsidRPr="003B4C4A">
        <w:rPr>
          <w:color w:val="2D2D2D"/>
        </w:rPr>
        <w:t>— Фиксируют в специальных журналах каждый преподаватель. Контроль может осуществлять директор, заместитель директора по воспитательной работе, по учебной работе.</w:t>
      </w:r>
    </w:p>
    <w:p w:rsidR="00EC209F" w:rsidRPr="003B4C4A" w:rsidRDefault="00EC209F" w:rsidP="00EC209F">
      <w:pPr>
        <w:pStyle w:val="a3"/>
        <w:shd w:val="clear" w:color="auto" w:fill="F5F5F1"/>
        <w:spacing w:before="0" w:beforeAutospacing="0" w:after="0" w:afterAutospacing="0"/>
        <w:jc w:val="both"/>
        <w:rPr>
          <w:color w:val="2D2D2D"/>
        </w:rPr>
      </w:pPr>
      <w:r>
        <w:rPr>
          <w:color w:val="2D2D2D"/>
        </w:rPr>
        <w:t>13. Чем отличается система дополнительного образования от внеурочной деятельности?</w:t>
      </w:r>
    </w:p>
    <w:p w:rsidR="00EC209F" w:rsidRPr="00EC209F" w:rsidRDefault="00EC209F" w:rsidP="00EC209F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D2D2D"/>
        </w:rPr>
      </w:pPr>
      <w:r>
        <w:rPr>
          <w:b/>
          <w:bCs/>
          <w:color w:val="2D2D2D"/>
        </w:rPr>
        <w:t xml:space="preserve">- </w:t>
      </w:r>
      <w:r>
        <w:rPr>
          <w:color w:val="2D2D2D"/>
        </w:rPr>
        <w:t>В</w:t>
      </w:r>
      <w:r w:rsidRPr="00EC209F">
        <w:rPr>
          <w:color w:val="2D2D2D"/>
        </w:rPr>
        <w:t xml:space="preserve">есьма существенным различием является то, что внеурочная деятельность ориентирована на школьников (обучающихся), а дополнительное образование — на детей, что наиболее отчетливо демонстрирует принципиальную несхожесть данных сфер. В первом случае остается взаимодействие между учителем и учениками, а во втором — между педагогом (мастером, тренером) и ребенком; </w:t>
      </w:r>
    </w:p>
    <w:p w:rsidR="00FF24EF" w:rsidRPr="00EC209F" w:rsidRDefault="00EC209F" w:rsidP="00EC209F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2D2D2D"/>
        </w:rPr>
      </w:pPr>
      <w:r w:rsidRPr="00EC209F">
        <w:rPr>
          <w:bCs/>
          <w:color w:val="2D2D2D"/>
        </w:rPr>
        <w:t>П</w:t>
      </w:r>
      <w:r w:rsidRPr="00EC209F">
        <w:rPr>
          <w:color w:val="2D2D2D"/>
        </w:rPr>
        <w:t xml:space="preserve">ринципиальным является и такое отличие: если дополнительное образование предоставляет возможность свободного выбора форм и видов деятельности самому ребенку (или ребенку совместно с родителями), то внеурочная деятельность в целом организуется педагогами, школьникам же предлагается принять участие в тех мероприятиях, которые включены в сформированный ими план (на уровне класса или школы); в этом случае степень свободы у ребенка значительно меньше: ему трудно отказаться о тех дел, в которых участвуют его одноклассники. </w:t>
      </w:r>
    </w:p>
    <w:sectPr w:rsidR="00FF24EF" w:rsidRPr="00EC209F" w:rsidSect="00FF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48E"/>
    <w:multiLevelType w:val="hybridMultilevel"/>
    <w:tmpl w:val="9348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55E8"/>
    <w:multiLevelType w:val="hybridMultilevel"/>
    <w:tmpl w:val="C580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D2EFB"/>
    <w:multiLevelType w:val="hybridMultilevel"/>
    <w:tmpl w:val="B8DE99BC"/>
    <w:lvl w:ilvl="0" w:tplc="9726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B4C4A"/>
    <w:rsid w:val="003169C7"/>
    <w:rsid w:val="003B4C4A"/>
    <w:rsid w:val="007508E4"/>
    <w:rsid w:val="00D961EA"/>
    <w:rsid w:val="00EC209F"/>
    <w:rsid w:val="00FF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C4A"/>
    <w:rPr>
      <w:b/>
      <w:bCs/>
    </w:rPr>
  </w:style>
  <w:style w:type="character" w:customStyle="1" w:styleId="apple-converted-space">
    <w:name w:val="apple-converted-space"/>
    <w:basedOn w:val="a0"/>
    <w:rsid w:val="00EC2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2016-11-09T13:36:00Z</dcterms:created>
  <dcterms:modified xsi:type="dcterms:W3CDTF">2016-11-09T14:20:00Z</dcterms:modified>
</cp:coreProperties>
</file>